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A38A" w14:textId="77777777" w:rsidR="00337D82" w:rsidRPr="00337D82" w:rsidRDefault="00337D82" w:rsidP="00337D82">
      <w:pPr>
        <w:pStyle w:val="NoSpacing"/>
        <w:numPr>
          <w:ilvl w:val="0"/>
          <w:numId w:val="6"/>
        </w:numPr>
        <w:rPr>
          <w:rFonts w:ascii="Arial" w:hAnsi="Arial" w:cs="Arial"/>
          <w:b/>
          <w:bCs/>
          <w:sz w:val="20"/>
          <w:szCs w:val="20"/>
        </w:rPr>
      </w:pPr>
      <w:bookmarkStart w:id="0" w:name="_Hlk38269390"/>
      <w:r w:rsidRPr="00337D82">
        <w:rPr>
          <w:rFonts w:ascii="Arial" w:hAnsi="Arial" w:cs="Arial"/>
          <w:b/>
          <w:bCs/>
          <w:sz w:val="20"/>
          <w:szCs w:val="20"/>
        </w:rPr>
        <w:t>GENERALITÉS</w:t>
      </w:r>
    </w:p>
    <w:p w14:paraId="6E58BBE6" w14:textId="77777777" w:rsidR="00337D82" w:rsidRPr="00337D82" w:rsidRDefault="00337D82" w:rsidP="00337D82">
      <w:pPr>
        <w:pStyle w:val="NoSpacing"/>
        <w:rPr>
          <w:rFonts w:ascii="Arial" w:hAnsi="Arial" w:cs="Arial"/>
          <w:sz w:val="20"/>
          <w:szCs w:val="20"/>
        </w:rPr>
      </w:pPr>
    </w:p>
    <w:p w14:paraId="5D2D4D6E"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t>Section inclue</w:t>
      </w:r>
    </w:p>
    <w:p w14:paraId="2E005DF0" w14:textId="77777777" w:rsidR="00337D82" w:rsidRPr="00337D82" w:rsidRDefault="00337D82" w:rsidP="00337D82">
      <w:pPr>
        <w:pStyle w:val="NoSpacing"/>
        <w:rPr>
          <w:rFonts w:ascii="Arial" w:hAnsi="Arial" w:cs="Arial"/>
          <w:sz w:val="20"/>
          <w:szCs w:val="20"/>
        </w:rPr>
      </w:pPr>
    </w:p>
    <w:p w14:paraId="5F208605" w14:textId="77777777" w:rsidR="00337D82" w:rsidRPr="00337D82" w:rsidRDefault="00337D82" w:rsidP="00337D82">
      <w:pPr>
        <w:pStyle w:val="NoSpacing"/>
        <w:numPr>
          <w:ilvl w:val="0"/>
          <w:numId w:val="8"/>
        </w:numPr>
        <w:rPr>
          <w:rFonts w:ascii="Arial" w:hAnsi="Arial" w:cs="Arial"/>
          <w:sz w:val="20"/>
          <w:szCs w:val="20"/>
        </w:rPr>
      </w:pPr>
      <w:r w:rsidRPr="00337D82">
        <w:rPr>
          <w:rFonts w:ascii="Arial" w:hAnsi="Arial" w:cs="Arial"/>
          <w:sz w:val="20"/>
          <w:szCs w:val="20"/>
        </w:rPr>
        <w:t>Armoires-Vestiaires Métalliques</w:t>
      </w:r>
    </w:p>
    <w:p w14:paraId="7DC252BE" w14:textId="77777777" w:rsidR="00337D82" w:rsidRPr="00337D82" w:rsidRDefault="00337D82" w:rsidP="00337D82">
      <w:pPr>
        <w:pStyle w:val="NoSpacing"/>
        <w:ind w:left="1068"/>
        <w:rPr>
          <w:rFonts w:ascii="Arial" w:hAnsi="Arial" w:cs="Arial"/>
          <w:sz w:val="20"/>
          <w:szCs w:val="20"/>
        </w:rPr>
      </w:pPr>
    </w:p>
    <w:p w14:paraId="22ED3691" w14:textId="77777777" w:rsidR="00337D82" w:rsidRPr="00337D82" w:rsidRDefault="00337D82" w:rsidP="00337D82">
      <w:pPr>
        <w:pStyle w:val="NoSpacing"/>
        <w:numPr>
          <w:ilvl w:val="0"/>
          <w:numId w:val="8"/>
        </w:numPr>
        <w:rPr>
          <w:rFonts w:ascii="Arial" w:hAnsi="Arial" w:cs="Arial"/>
          <w:sz w:val="20"/>
          <w:szCs w:val="20"/>
        </w:rPr>
      </w:pPr>
      <w:r w:rsidRPr="00337D82">
        <w:rPr>
          <w:rFonts w:ascii="Arial" w:hAnsi="Arial" w:cs="Arial"/>
          <w:sz w:val="20"/>
          <w:szCs w:val="20"/>
        </w:rPr>
        <w:t>Banc intégré</w:t>
      </w:r>
    </w:p>
    <w:p w14:paraId="01530FC1" w14:textId="77777777" w:rsidR="00337D82" w:rsidRPr="00337D82" w:rsidRDefault="00337D82" w:rsidP="00337D82">
      <w:pPr>
        <w:pStyle w:val="NoSpacing"/>
        <w:ind w:left="1068"/>
        <w:rPr>
          <w:rFonts w:ascii="Arial" w:hAnsi="Arial" w:cs="Arial"/>
          <w:sz w:val="20"/>
          <w:szCs w:val="20"/>
        </w:rPr>
      </w:pPr>
    </w:p>
    <w:p w14:paraId="6A8FFFA1" w14:textId="77777777" w:rsidR="00337D82" w:rsidRPr="00337D82" w:rsidRDefault="00337D82" w:rsidP="00337D82">
      <w:pPr>
        <w:pStyle w:val="NoSpacing"/>
        <w:numPr>
          <w:ilvl w:val="0"/>
          <w:numId w:val="8"/>
        </w:numPr>
        <w:rPr>
          <w:rFonts w:ascii="Arial" w:hAnsi="Arial" w:cs="Arial"/>
          <w:sz w:val="20"/>
          <w:szCs w:val="20"/>
        </w:rPr>
      </w:pPr>
      <w:r w:rsidRPr="00337D82">
        <w:rPr>
          <w:rFonts w:ascii="Arial" w:hAnsi="Arial" w:cs="Arial"/>
          <w:sz w:val="20"/>
          <w:szCs w:val="20"/>
        </w:rPr>
        <w:t>Option : Bancs pour vestiaire indépendant.</w:t>
      </w:r>
    </w:p>
    <w:p w14:paraId="314EBD40" w14:textId="77777777" w:rsidR="00337D82" w:rsidRPr="00337D82" w:rsidRDefault="00337D82" w:rsidP="00337D82">
      <w:pPr>
        <w:pStyle w:val="NoSpacing"/>
        <w:ind w:left="1068"/>
        <w:rPr>
          <w:rFonts w:ascii="Arial" w:hAnsi="Arial" w:cs="Arial"/>
          <w:sz w:val="20"/>
          <w:szCs w:val="20"/>
        </w:rPr>
      </w:pPr>
    </w:p>
    <w:p w14:paraId="34BF058F" w14:textId="77777777" w:rsidR="00337D82" w:rsidRPr="00337D82" w:rsidRDefault="00337D82" w:rsidP="00337D82">
      <w:pPr>
        <w:pStyle w:val="NoSpacing"/>
        <w:numPr>
          <w:ilvl w:val="0"/>
          <w:numId w:val="8"/>
        </w:numPr>
        <w:rPr>
          <w:rFonts w:ascii="Arial" w:hAnsi="Arial" w:cs="Arial"/>
          <w:sz w:val="20"/>
          <w:szCs w:val="20"/>
        </w:rPr>
      </w:pPr>
      <w:r w:rsidRPr="00337D82">
        <w:rPr>
          <w:rFonts w:ascii="Arial" w:hAnsi="Arial" w:cs="Arial"/>
          <w:sz w:val="20"/>
          <w:szCs w:val="20"/>
        </w:rPr>
        <w:t>Option : Casier pour personne à mobilité réduite sur demande</w:t>
      </w:r>
    </w:p>
    <w:p w14:paraId="1F451977" w14:textId="77777777" w:rsidR="00337D82" w:rsidRPr="00337D82" w:rsidRDefault="00337D82" w:rsidP="00337D82">
      <w:pPr>
        <w:pStyle w:val="NoSpacing"/>
        <w:rPr>
          <w:rFonts w:ascii="Arial" w:hAnsi="Arial" w:cs="Arial"/>
          <w:sz w:val="20"/>
          <w:szCs w:val="20"/>
        </w:rPr>
      </w:pPr>
    </w:p>
    <w:p w14:paraId="38EEADE4" w14:textId="77777777" w:rsidR="00337D82" w:rsidRPr="00337D82" w:rsidRDefault="00337D82" w:rsidP="00337D82">
      <w:pPr>
        <w:pStyle w:val="NoSpacing"/>
        <w:numPr>
          <w:ilvl w:val="1"/>
          <w:numId w:val="6"/>
        </w:numPr>
        <w:rPr>
          <w:rFonts w:ascii="Arial" w:hAnsi="Arial" w:cs="Arial"/>
          <w:b/>
          <w:bCs/>
          <w:sz w:val="20"/>
          <w:szCs w:val="20"/>
        </w:rPr>
      </w:pPr>
      <w:bookmarkStart w:id="1" w:name="_Hlk36640377"/>
      <w:r w:rsidRPr="00337D82">
        <w:rPr>
          <w:rFonts w:ascii="Arial" w:hAnsi="Arial" w:cs="Arial"/>
          <w:b/>
          <w:bCs/>
          <w:sz w:val="20"/>
          <w:szCs w:val="20"/>
        </w:rPr>
        <w:t xml:space="preserve">Conditions </w:t>
      </w:r>
      <w:bookmarkEnd w:id="1"/>
    </w:p>
    <w:p w14:paraId="3791DE7E" w14:textId="77777777" w:rsidR="00337D82" w:rsidRPr="00337D82" w:rsidRDefault="00337D82" w:rsidP="00337D82">
      <w:pPr>
        <w:pStyle w:val="NoSpacing"/>
        <w:rPr>
          <w:rFonts w:ascii="Arial" w:hAnsi="Arial" w:cs="Arial"/>
          <w:sz w:val="20"/>
          <w:szCs w:val="20"/>
        </w:rPr>
      </w:pPr>
    </w:p>
    <w:p w14:paraId="7211595E" w14:textId="77777777" w:rsidR="00337D82" w:rsidRPr="00337D82" w:rsidRDefault="00337D82" w:rsidP="00337D82">
      <w:pPr>
        <w:pStyle w:val="NoSpacing"/>
        <w:numPr>
          <w:ilvl w:val="0"/>
          <w:numId w:val="9"/>
        </w:numPr>
        <w:ind w:left="1068"/>
        <w:rPr>
          <w:rFonts w:ascii="Arial" w:hAnsi="Arial" w:cs="Arial"/>
          <w:sz w:val="20"/>
          <w:szCs w:val="20"/>
        </w:rPr>
      </w:pPr>
      <w:r w:rsidRPr="00337D82">
        <w:rPr>
          <w:rFonts w:ascii="Arial" w:hAnsi="Arial" w:cs="Arial"/>
          <w:sz w:val="20"/>
          <w:szCs w:val="20"/>
        </w:rPr>
        <w:t>Toutes les conditions générales, les conditions particulières, les instructions générales, complémentaires et les addendas font partie intégrante de la présente section.</w:t>
      </w:r>
    </w:p>
    <w:p w14:paraId="1E9E63EF" w14:textId="77777777" w:rsidR="00337D82" w:rsidRPr="00337D82" w:rsidRDefault="00337D82" w:rsidP="00337D82">
      <w:pPr>
        <w:pStyle w:val="NoSpacing"/>
        <w:ind w:left="1416"/>
        <w:rPr>
          <w:rFonts w:ascii="Arial" w:hAnsi="Arial" w:cs="Arial"/>
          <w:sz w:val="20"/>
          <w:szCs w:val="20"/>
        </w:rPr>
      </w:pPr>
    </w:p>
    <w:p w14:paraId="3D6C9A2C" w14:textId="77777777" w:rsidR="00337D82" w:rsidRPr="00337D82" w:rsidRDefault="00337D82" w:rsidP="00337D82">
      <w:pPr>
        <w:pStyle w:val="NoSpacing"/>
        <w:numPr>
          <w:ilvl w:val="0"/>
          <w:numId w:val="9"/>
        </w:numPr>
        <w:ind w:left="1068"/>
        <w:rPr>
          <w:rFonts w:ascii="Arial" w:hAnsi="Arial" w:cs="Arial"/>
          <w:sz w:val="20"/>
          <w:szCs w:val="20"/>
        </w:rPr>
      </w:pPr>
      <w:r w:rsidRPr="00337D82">
        <w:rPr>
          <w:rFonts w:ascii="Arial" w:hAnsi="Arial" w:cs="Arial"/>
          <w:sz w:val="20"/>
          <w:szCs w:val="20"/>
        </w:rPr>
        <w:t>La présente section et les dessins relatifs doivent être lus et examinés conjointement avec les sections et dessins décrivant des ouvrages complémentaires, préalables ou connexes aux travaux décrits.</w:t>
      </w:r>
    </w:p>
    <w:p w14:paraId="0A63555E" w14:textId="77777777" w:rsidR="00337D82" w:rsidRPr="00337D82" w:rsidRDefault="00337D82" w:rsidP="00337D82">
      <w:pPr>
        <w:pStyle w:val="NoSpacing"/>
        <w:rPr>
          <w:rFonts w:ascii="Arial" w:hAnsi="Arial" w:cs="Arial"/>
          <w:sz w:val="20"/>
          <w:szCs w:val="20"/>
        </w:rPr>
      </w:pPr>
    </w:p>
    <w:p w14:paraId="1FCEA049"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t xml:space="preserve">Portée des travaux </w:t>
      </w:r>
    </w:p>
    <w:p w14:paraId="54E7DFA5" w14:textId="77777777" w:rsidR="00337D82" w:rsidRPr="00337D82" w:rsidRDefault="00337D82" w:rsidP="00337D82">
      <w:pPr>
        <w:pStyle w:val="NoSpacing"/>
        <w:rPr>
          <w:rFonts w:ascii="Arial" w:hAnsi="Arial" w:cs="Arial"/>
          <w:sz w:val="20"/>
          <w:szCs w:val="20"/>
        </w:rPr>
      </w:pPr>
    </w:p>
    <w:p w14:paraId="5E7B8F96" w14:textId="77777777" w:rsidR="00337D82" w:rsidRPr="00337D82" w:rsidRDefault="00337D82" w:rsidP="00337D82">
      <w:pPr>
        <w:pStyle w:val="NoSpacing"/>
        <w:numPr>
          <w:ilvl w:val="0"/>
          <w:numId w:val="15"/>
        </w:numPr>
        <w:rPr>
          <w:rFonts w:ascii="Arial" w:hAnsi="Arial" w:cs="Arial"/>
          <w:sz w:val="20"/>
          <w:szCs w:val="20"/>
        </w:rPr>
      </w:pPr>
      <w:bookmarkStart w:id="2" w:name="_Hlk42592680"/>
      <w:r w:rsidRPr="00337D82">
        <w:rPr>
          <w:rFonts w:ascii="Arial" w:hAnsi="Arial" w:cs="Arial"/>
          <w:sz w:val="20"/>
          <w:szCs w:val="20"/>
        </w:rPr>
        <w:t>L'entrepreneur/sous-traitant doit fournir tous les matériaux, équipements, main-d’œuvre et services requis pour l'exécution complète des travaux d'armoires-vestiaires métalliques de manière que les ouvrages remplissent parfaitement les fins auxquelles ils sont destinés.</w:t>
      </w:r>
    </w:p>
    <w:p w14:paraId="454054BE" w14:textId="77777777" w:rsidR="00337D82" w:rsidRPr="00337D82" w:rsidRDefault="00337D82" w:rsidP="00337D82">
      <w:pPr>
        <w:pStyle w:val="NoSpacing"/>
        <w:ind w:left="1417"/>
        <w:rPr>
          <w:rFonts w:ascii="Arial" w:hAnsi="Arial" w:cs="Arial"/>
          <w:sz w:val="20"/>
          <w:szCs w:val="20"/>
        </w:rPr>
      </w:pPr>
    </w:p>
    <w:p w14:paraId="4FFFE267" w14:textId="77777777" w:rsidR="00337D82" w:rsidRPr="00337D82" w:rsidRDefault="00337D82" w:rsidP="00337D82">
      <w:pPr>
        <w:pStyle w:val="NoSpacing"/>
        <w:numPr>
          <w:ilvl w:val="0"/>
          <w:numId w:val="15"/>
        </w:numPr>
        <w:rPr>
          <w:rFonts w:ascii="Arial" w:hAnsi="Arial" w:cs="Arial"/>
          <w:sz w:val="20"/>
          <w:szCs w:val="20"/>
        </w:rPr>
      </w:pPr>
      <w:r w:rsidRPr="00337D82">
        <w:rPr>
          <w:rFonts w:ascii="Arial" w:hAnsi="Arial" w:cs="Arial"/>
          <w:sz w:val="20"/>
          <w:szCs w:val="20"/>
        </w:rPr>
        <w:t>Les travaux de la présente section comprennent, sans s'y limiter, la fourniture et l'installation des éléments suivants :</w:t>
      </w:r>
    </w:p>
    <w:p w14:paraId="269D5A0B" w14:textId="77777777" w:rsidR="00337D82" w:rsidRPr="00337D82" w:rsidRDefault="00337D82" w:rsidP="00337D82">
      <w:pPr>
        <w:pStyle w:val="NoSpacing"/>
        <w:numPr>
          <w:ilvl w:val="1"/>
          <w:numId w:val="15"/>
        </w:numPr>
        <w:rPr>
          <w:rFonts w:ascii="Arial" w:hAnsi="Arial" w:cs="Arial"/>
          <w:sz w:val="20"/>
          <w:szCs w:val="20"/>
        </w:rPr>
      </w:pPr>
      <w:r w:rsidRPr="00337D82">
        <w:rPr>
          <w:rFonts w:ascii="Arial" w:hAnsi="Arial" w:cs="Arial"/>
          <w:sz w:val="20"/>
          <w:szCs w:val="20"/>
        </w:rPr>
        <w:t>Les armoires-vestiaires métalliques.</w:t>
      </w:r>
    </w:p>
    <w:p w14:paraId="7D941C8D" w14:textId="77777777" w:rsidR="00337D82" w:rsidRPr="00337D82" w:rsidRDefault="00337D82" w:rsidP="00337D82">
      <w:pPr>
        <w:pStyle w:val="NoSpacing"/>
        <w:numPr>
          <w:ilvl w:val="1"/>
          <w:numId w:val="15"/>
        </w:numPr>
        <w:rPr>
          <w:rFonts w:ascii="Arial" w:hAnsi="Arial" w:cs="Arial"/>
          <w:sz w:val="20"/>
          <w:szCs w:val="20"/>
        </w:rPr>
      </w:pPr>
      <w:r w:rsidRPr="00337D82">
        <w:rPr>
          <w:rFonts w:ascii="Arial" w:hAnsi="Arial" w:cs="Arial"/>
          <w:sz w:val="20"/>
          <w:szCs w:val="20"/>
        </w:rPr>
        <w:t>Tous autres adhésifs, ancrages, pièces de fixation, moulures, et autres accessoires nécessaires pour compléter les travaux de la présente section.</w:t>
      </w:r>
    </w:p>
    <w:p w14:paraId="36185525" w14:textId="77777777" w:rsidR="00337D82" w:rsidRPr="00337D82" w:rsidRDefault="00337D82" w:rsidP="00337D82">
      <w:pPr>
        <w:pStyle w:val="NoSpacing"/>
        <w:ind w:left="1788"/>
        <w:rPr>
          <w:rFonts w:ascii="Arial" w:hAnsi="Arial" w:cs="Arial"/>
          <w:sz w:val="20"/>
          <w:szCs w:val="20"/>
        </w:rPr>
      </w:pPr>
    </w:p>
    <w:p w14:paraId="5E873319" w14:textId="77777777" w:rsidR="00337D82" w:rsidRPr="00337D82" w:rsidRDefault="00337D82" w:rsidP="00337D82">
      <w:pPr>
        <w:pStyle w:val="NoSpacing"/>
        <w:numPr>
          <w:ilvl w:val="0"/>
          <w:numId w:val="15"/>
        </w:numPr>
        <w:rPr>
          <w:rFonts w:ascii="Arial" w:hAnsi="Arial" w:cs="Arial"/>
          <w:sz w:val="20"/>
          <w:szCs w:val="20"/>
        </w:rPr>
      </w:pPr>
      <w:bookmarkStart w:id="3" w:name="_Hlk42595240"/>
      <w:r w:rsidRPr="00337D82">
        <w:rPr>
          <w:rFonts w:ascii="Arial" w:hAnsi="Arial" w:cs="Arial"/>
          <w:sz w:val="20"/>
          <w:szCs w:val="20"/>
        </w:rPr>
        <w:t>Dans le but d’optimiser la production et l’installation, Lincora se réserve le droit de produire les casiers en multiple d’un, deux ou trois colonnes.</w:t>
      </w:r>
    </w:p>
    <w:bookmarkEnd w:id="2"/>
    <w:bookmarkEnd w:id="3"/>
    <w:p w14:paraId="03C02AF1" w14:textId="77777777" w:rsidR="00337D82" w:rsidRPr="00337D82" w:rsidRDefault="00337D82" w:rsidP="00337D82">
      <w:pPr>
        <w:pStyle w:val="NoSpacing"/>
        <w:rPr>
          <w:rFonts w:ascii="Arial" w:hAnsi="Arial" w:cs="Arial"/>
          <w:sz w:val="20"/>
          <w:szCs w:val="20"/>
        </w:rPr>
      </w:pPr>
    </w:p>
    <w:p w14:paraId="7E3BFF64"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t>Travaux connexes</w:t>
      </w:r>
    </w:p>
    <w:p w14:paraId="5EC1A719" w14:textId="77777777" w:rsidR="00337D82" w:rsidRPr="00337D82" w:rsidRDefault="00337D82" w:rsidP="00337D82">
      <w:pPr>
        <w:pStyle w:val="NoSpacing"/>
        <w:rPr>
          <w:rFonts w:ascii="Arial" w:hAnsi="Arial" w:cs="Arial"/>
          <w:sz w:val="20"/>
          <w:szCs w:val="20"/>
        </w:rPr>
      </w:pPr>
    </w:p>
    <w:p w14:paraId="46344904" w14:textId="77777777" w:rsidR="00337D82" w:rsidRPr="00337D82" w:rsidRDefault="00337D82" w:rsidP="00337D82">
      <w:pPr>
        <w:pStyle w:val="NoSpacing"/>
        <w:numPr>
          <w:ilvl w:val="0"/>
          <w:numId w:val="11"/>
        </w:numPr>
        <w:rPr>
          <w:rFonts w:ascii="Arial" w:hAnsi="Arial" w:cs="Arial"/>
          <w:sz w:val="20"/>
          <w:szCs w:val="20"/>
        </w:rPr>
      </w:pPr>
      <w:r w:rsidRPr="00337D82">
        <w:rPr>
          <w:rFonts w:ascii="Arial" w:hAnsi="Arial" w:cs="Arial"/>
          <w:sz w:val="20"/>
          <w:szCs w:val="20"/>
        </w:rPr>
        <w:t>Sections ou divisions pour coordination :</w:t>
      </w:r>
    </w:p>
    <w:p w14:paraId="5EE1FD9C" w14:textId="77777777" w:rsidR="00337D82" w:rsidRPr="00337D82" w:rsidRDefault="00337D82" w:rsidP="00337D82">
      <w:pPr>
        <w:pStyle w:val="NoSpacing"/>
        <w:numPr>
          <w:ilvl w:val="0"/>
          <w:numId w:val="12"/>
        </w:numPr>
        <w:rPr>
          <w:rFonts w:ascii="Arial" w:hAnsi="Arial" w:cs="Arial"/>
          <w:sz w:val="20"/>
          <w:szCs w:val="20"/>
        </w:rPr>
      </w:pPr>
      <w:bookmarkStart w:id="4" w:name="_Hlk38265872"/>
      <w:r w:rsidRPr="00337D82">
        <w:rPr>
          <w:rFonts w:ascii="Arial" w:hAnsi="Arial" w:cs="Arial"/>
          <w:sz w:val="20"/>
          <w:szCs w:val="20"/>
        </w:rPr>
        <w:t>Section XX XX XX – (Note: Ajouter ici toutes les sections relatives au projet).</w:t>
      </w:r>
    </w:p>
    <w:bookmarkEnd w:id="4"/>
    <w:p w14:paraId="1ECB3DBD" w14:textId="77777777" w:rsidR="00337D82" w:rsidRPr="00337D82" w:rsidRDefault="00337D82" w:rsidP="00337D82">
      <w:pPr>
        <w:pStyle w:val="NoSpacing"/>
        <w:rPr>
          <w:rFonts w:ascii="Arial" w:hAnsi="Arial" w:cs="Arial"/>
          <w:sz w:val="20"/>
          <w:szCs w:val="20"/>
        </w:rPr>
      </w:pPr>
    </w:p>
    <w:p w14:paraId="760C3CFF"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t>Références</w:t>
      </w:r>
    </w:p>
    <w:p w14:paraId="4E8CEB76" w14:textId="77777777" w:rsidR="00337D82" w:rsidRPr="00337D82" w:rsidRDefault="00337D82" w:rsidP="00337D82">
      <w:pPr>
        <w:pStyle w:val="NoSpacing"/>
        <w:rPr>
          <w:rFonts w:ascii="Arial" w:hAnsi="Arial" w:cs="Arial"/>
          <w:sz w:val="20"/>
          <w:szCs w:val="20"/>
        </w:rPr>
      </w:pPr>
    </w:p>
    <w:p w14:paraId="0F31EC35" w14:textId="77777777" w:rsidR="00337D82" w:rsidRPr="00337D82" w:rsidRDefault="00337D82" w:rsidP="00337D82">
      <w:pPr>
        <w:pStyle w:val="NoSpacing"/>
        <w:numPr>
          <w:ilvl w:val="0"/>
          <w:numId w:val="13"/>
        </w:numPr>
        <w:rPr>
          <w:rFonts w:ascii="Arial" w:hAnsi="Arial" w:cs="Arial"/>
          <w:sz w:val="20"/>
          <w:szCs w:val="20"/>
        </w:rPr>
      </w:pPr>
      <w:r w:rsidRPr="00337D82">
        <w:rPr>
          <w:rFonts w:ascii="Arial" w:hAnsi="Arial" w:cs="Arial"/>
          <w:sz w:val="20"/>
          <w:szCs w:val="20"/>
        </w:rPr>
        <w:t>Les travaux régis par la présente section doivent être conformes aux sections applicables, de la version ou de la révision la plus récente, des normes, codes et règlements indiqués ci-dessous, ou cités dans la présente section.</w:t>
      </w:r>
    </w:p>
    <w:p w14:paraId="093F54AB" w14:textId="77777777" w:rsidR="00337D82" w:rsidRPr="00337D82" w:rsidRDefault="00337D82" w:rsidP="00337D82">
      <w:pPr>
        <w:pStyle w:val="NoSpacing"/>
        <w:ind w:left="1068"/>
        <w:rPr>
          <w:rFonts w:ascii="Arial" w:hAnsi="Arial" w:cs="Arial"/>
          <w:sz w:val="20"/>
          <w:szCs w:val="20"/>
        </w:rPr>
      </w:pPr>
    </w:p>
    <w:p w14:paraId="5D9FEC6D" w14:textId="77777777" w:rsidR="00337D82" w:rsidRPr="00337D82" w:rsidRDefault="00337D82" w:rsidP="00337D82">
      <w:pPr>
        <w:pStyle w:val="NoSpacing"/>
        <w:numPr>
          <w:ilvl w:val="0"/>
          <w:numId w:val="13"/>
        </w:numPr>
        <w:rPr>
          <w:rFonts w:ascii="Arial" w:hAnsi="Arial" w:cs="Arial"/>
          <w:sz w:val="20"/>
          <w:szCs w:val="20"/>
        </w:rPr>
      </w:pPr>
      <w:r w:rsidRPr="00337D82">
        <w:rPr>
          <w:rFonts w:ascii="Arial" w:hAnsi="Arial" w:cs="Arial"/>
          <w:sz w:val="20"/>
          <w:szCs w:val="20"/>
        </w:rPr>
        <w:t>Office des normes générales du Canada (CGSB).</w:t>
      </w:r>
    </w:p>
    <w:p w14:paraId="5B3DF64D" w14:textId="77777777" w:rsidR="00337D82" w:rsidRPr="00337D82" w:rsidRDefault="00337D82" w:rsidP="00337D82">
      <w:pPr>
        <w:pStyle w:val="NoSpacing"/>
        <w:ind w:left="1068"/>
        <w:rPr>
          <w:rFonts w:ascii="Arial" w:hAnsi="Arial" w:cs="Arial"/>
          <w:sz w:val="20"/>
          <w:szCs w:val="20"/>
        </w:rPr>
      </w:pPr>
    </w:p>
    <w:p w14:paraId="731EC69B" w14:textId="77777777" w:rsidR="00337D82" w:rsidRPr="00337D82" w:rsidRDefault="00337D82" w:rsidP="00337D82">
      <w:pPr>
        <w:pStyle w:val="NoSpacing"/>
        <w:numPr>
          <w:ilvl w:val="0"/>
          <w:numId w:val="13"/>
        </w:numPr>
        <w:rPr>
          <w:rFonts w:ascii="Arial" w:hAnsi="Arial" w:cs="Arial"/>
          <w:sz w:val="20"/>
          <w:szCs w:val="20"/>
        </w:rPr>
      </w:pPr>
      <w:r w:rsidRPr="00337D82">
        <w:rPr>
          <w:rFonts w:ascii="Arial" w:hAnsi="Arial" w:cs="Arial"/>
          <w:sz w:val="20"/>
          <w:szCs w:val="20"/>
        </w:rPr>
        <w:t xml:space="preserve">ASTM 366 </w:t>
      </w:r>
      <w:bookmarkStart w:id="5" w:name="_Hlk38265934"/>
      <w:r w:rsidRPr="00337D82">
        <w:rPr>
          <w:rFonts w:ascii="Arial" w:hAnsi="Arial" w:cs="Arial"/>
          <w:sz w:val="20"/>
          <w:szCs w:val="20"/>
        </w:rPr>
        <w:t>Spécifications standards pour les feuilles de métal.</w:t>
      </w:r>
      <w:bookmarkEnd w:id="5"/>
    </w:p>
    <w:p w14:paraId="7EB611F4" w14:textId="77777777" w:rsidR="00337D82" w:rsidRPr="00337D82" w:rsidRDefault="00337D82" w:rsidP="00337D82">
      <w:pPr>
        <w:pStyle w:val="NoSpacing"/>
        <w:ind w:left="1068"/>
        <w:rPr>
          <w:rFonts w:ascii="Arial" w:hAnsi="Arial" w:cs="Arial"/>
          <w:sz w:val="20"/>
          <w:szCs w:val="20"/>
        </w:rPr>
      </w:pPr>
    </w:p>
    <w:p w14:paraId="29DBC257" w14:textId="77777777" w:rsidR="00337D82" w:rsidRPr="00337D82" w:rsidRDefault="00337D82" w:rsidP="00337D82">
      <w:pPr>
        <w:pStyle w:val="NoSpacing"/>
        <w:numPr>
          <w:ilvl w:val="0"/>
          <w:numId w:val="13"/>
        </w:numPr>
        <w:rPr>
          <w:rFonts w:ascii="Arial" w:hAnsi="Arial" w:cs="Arial"/>
          <w:sz w:val="20"/>
          <w:szCs w:val="20"/>
        </w:rPr>
      </w:pPr>
      <w:r w:rsidRPr="00337D82">
        <w:rPr>
          <w:rFonts w:ascii="Arial" w:hAnsi="Arial" w:cs="Arial"/>
          <w:sz w:val="20"/>
          <w:szCs w:val="20"/>
        </w:rPr>
        <w:t>ASTM A653 / A653M G30</w:t>
      </w:r>
      <w:bookmarkStart w:id="6" w:name="_Hlk38265951"/>
      <w:r w:rsidRPr="00337D82">
        <w:rPr>
          <w:rFonts w:ascii="Arial" w:hAnsi="Arial" w:cs="Arial"/>
          <w:sz w:val="20"/>
          <w:szCs w:val="20"/>
        </w:rPr>
        <w:t xml:space="preserve"> Spécifications standards pour les feuilles de métal galvanisées</w:t>
      </w:r>
      <w:bookmarkStart w:id="7" w:name="_Hlk36642152"/>
      <w:r w:rsidRPr="00337D82">
        <w:rPr>
          <w:rFonts w:ascii="Arial" w:hAnsi="Arial" w:cs="Arial"/>
          <w:sz w:val="20"/>
          <w:szCs w:val="20"/>
        </w:rPr>
        <w:t>.</w:t>
      </w:r>
    </w:p>
    <w:bookmarkEnd w:id="6"/>
    <w:p w14:paraId="6EBB5174" w14:textId="77777777" w:rsidR="00337D82" w:rsidRPr="00337D82" w:rsidRDefault="00337D82" w:rsidP="00337D82">
      <w:pPr>
        <w:pStyle w:val="NoSpacing"/>
        <w:rPr>
          <w:rFonts w:ascii="Arial" w:hAnsi="Arial" w:cs="Arial"/>
          <w:sz w:val="20"/>
          <w:szCs w:val="20"/>
        </w:rPr>
      </w:pPr>
    </w:p>
    <w:p w14:paraId="2330C4C8" w14:textId="7C4F2029" w:rsidR="00337D82" w:rsidRDefault="00337D82" w:rsidP="00337D82">
      <w:pPr>
        <w:pStyle w:val="NoSpacing"/>
        <w:rPr>
          <w:rFonts w:ascii="Arial" w:hAnsi="Arial" w:cs="Arial"/>
          <w:sz w:val="20"/>
          <w:szCs w:val="20"/>
        </w:rPr>
      </w:pPr>
    </w:p>
    <w:p w14:paraId="0291CDB8" w14:textId="2E8DB308" w:rsidR="00337D82" w:rsidRDefault="00337D82" w:rsidP="00337D82">
      <w:pPr>
        <w:pStyle w:val="NoSpacing"/>
        <w:rPr>
          <w:rFonts w:ascii="Arial" w:hAnsi="Arial" w:cs="Arial"/>
          <w:sz w:val="20"/>
          <w:szCs w:val="20"/>
        </w:rPr>
      </w:pPr>
    </w:p>
    <w:p w14:paraId="0D1A13AD" w14:textId="77777777" w:rsidR="00337D82" w:rsidRPr="00337D82" w:rsidRDefault="00337D82" w:rsidP="00337D82">
      <w:pPr>
        <w:pStyle w:val="NoSpacing"/>
        <w:rPr>
          <w:rFonts w:ascii="Arial" w:hAnsi="Arial" w:cs="Arial"/>
          <w:sz w:val="20"/>
          <w:szCs w:val="20"/>
        </w:rPr>
      </w:pPr>
    </w:p>
    <w:p w14:paraId="20F9E707"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lastRenderedPageBreak/>
        <w:t>À soumettre</w:t>
      </w:r>
    </w:p>
    <w:bookmarkEnd w:id="7"/>
    <w:p w14:paraId="2E20BE20" w14:textId="77777777" w:rsidR="00337D82" w:rsidRPr="00337D82" w:rsidRDefault="00337D82" w:rsidP="00337D82">
      <w:pPr>
        <w:pStyle w:val="NoSpacing"/>
        <w:rPr>
          <w:rFonts w:ascii="Arial" w:hAnsi="Arial" w:cs="Arial"/>
          <w:sz w:val="20"/>
          <w:szCs w:val="20"/>
        </w:rPr>
      </w:pPr>
    </w:p>
    <w:p w14:paraId="392AAF83" w14:textId="77777777" w:rsidR="00337D82" w:rsidRPr="00337D82" w:rsidRDefault="00337D82" w:rsidP="00337D82">
      <w:pPr>
        <w:pStyle w:val="NoSpacing"/>
        <w:numPr>
          <w:ilvl w:val="0"/>
          <w:numId w:val="14"/>
        </w:numPr>
        <w:rPr>
          <w:rFonts w:ascii="Arial" w:hAnsi="Arial" w:cs="Arial"/>
          <w:sz w:val="20"/>
          <w:szCs w:val="20"/>
        </w:rPr>
      </w:pPr>
      <w:r w:rsidRPr="00337D82">
        <w:rPr>
          <w:rFonts w:ascii="Arial" w:hAnsi="Arial" w:cs="Arial"/>
          <w:sz w:val="20"/>
          <w:szCs w:val="20"/>
        </w:rPr>
        <w:t>Soumettre les documents et les échantillons requis conformément aux exigences des conditions générales et conditions particulières.</w:t>
      </w:r>
    </w:p>
    <w:p w14:paraId="359BFEEB" w14:textId="77777777" w:rsidR="00337D82" w:rsidRPr="00337D82" w:rsidRDefault="00337D82" w:rsidP="00337D82">
      <w:pPr>
        <w:pStyle w:val="NoSpacing"/>
        <w:ind w:left="1440"/>
        <w:rPr>
          <w:rFonts w:ascii="Arial" w:hAnsi="Arial" w:cs="Arial"/>
          <w:sz w:val="20"/>
          <w:szCs w:val="20"/>
        </w:rPr>
      </w:pPr>
    </w:p>
    <w:p w14:paraId="3C8F5E67" w14:textId="77777777" w:rsidR="00337D82" w:rsidRPr="00337D82" w:rsidRDefault="00337D82" w:rsidP="00337D82">
      <w:pPr>
        <w:pStyle w:val="NoSpacing"/>
        <w:numPr>
          <w:ilvl w:val="0"/>
          <w:numId w:val="14"/>
        </w:numPr>
        <w:rPr>
          <w:rFonts w:ascii="Arial" w:hAnsi="Arial" w:cs="Arial"/>
          <w:sz w:val="20"/>
          <w:szCs w:val="20"/>
        </w:rPr>
      </w:pPr>
      <w:r w:rsidRPr="00337D82">
        <w:rPr>
          <w:rFonts w:ascii="Arial" w:hAnsi="Arial" w:cs="Arial"/>
          <w:sz w:val="20"/>
          <w:szCs w:val="20"/>
        </w:rPr>
        <w:t>Fiches techniques :</w:t>
      </w:r>
    </w:p>
    <w:p w14:paraId="632577DF" w14:textId="77777777" w:rsidR="00337D82" w:rsidRPr="00337D82" w:rsidRDefault="00337D82" w:rsidP="00337D82">
      <w:pPr>
        <w:pStyle w:val="NoSpacing"/>
        <w:numPr>
          <w:ilvl w:val="1"/>
          <w:numId w:val="14"/>
        </w:numPr>
        <w:rPr>
          <w:rFonts w:ascii="Arial" w:hAnsi="Arial" w:cs="Arial"/>
          <w:sz w:val="20"/>
          <w:szCs w:val="20"/>
        </w:rPr>
      </w:pPr>
      <w:r w:rsidRPr="00337D82">
        <w:rPr>
          <w:rFonts w:ascii="Arial" w:hAnsi="Arial" w:cs="Arial"/>
          <w:sz w:val="20"/>
          <w:szCs w:val="20"/>
        </w:rPr>
        <w:t>Soumettre les fiches techniques requises ainsi que la documentation du fabricant concernant les armoires-vestiaires métalliques. Les fiches techniques doivent indiquer les caractéristiques des produits, les critères de performance, les dimensions, les contraintes et la finition.</w:t>
      </w:r>
    </w:p>
    <w:p w14:paraId="2F7499C7" w14:textId="77777777" w:rsidR="00337D82" w:rsidRPr="00337D82" w:rsidRDefault="00337D82" w:rsidP="00337D82">
      <w:pPr>
        <w:pStyle w:val="NoSpacing"/>
        <w:ind w:left="1872"/>
        <w:rPr>
          <w:rFonts w:ascii="Arial" w:hAnsi="Arial" w:cs="Arial"/>
          <w:sz w:val="20"/>
          <w:szCs w:val="20"/>
        </w:rPr>
      </w:pPr>
    </w:p>
    <w:p w14:paraId="273C331F" w14:textId="77777777" w:rsidR="00337D82" w:rsidRPr="00337D82" w:rsidRDefault="00337D82" w:rsidP="00337D82">
      <w:pPr>
        <w:pStyle w:val="NoSpacing"/>
        <w:numPr>
          <w:ilvl w:val="0"/>
          <w:numId w:val="14"/>
        </w:numPr>
        <w:rPr>
          <w:rFonts w:ascii="Arial" w:hAnsi="Arial" w:cs="Arial"/>
          <w:sz w:val="20"/>
          <w:szCs w:val="20"/>
        </w:rPr>
      </w:pPr>
      <w:r w:rsidRPr="00337D82">
        <w:rPr>
          <w:rFonts w:ascii="Arial" w:hAnsi="Arial" w:cs="Arial"/>
          <w:sz w:val="20"/>
          <w:szCs w:val="20"/>
        </w:rPr>
        <w:t>Dessins d'atelier :</w:t>
      </w:r>
    </w:p>
    <w:p w14:paraId="4B81FF35" w14:textId="77777777" w:rsidR="00337D82" w:rsidRPr="00337D82" w:rsidRDefault="00337D82" w:rsidP="00337D82">
      <w:pPr>
        <w:pStyle w:val="NoSpacing"/>
        <w:numPr>
          <w:ilvl w:val="1"/>
          <w:numId w:val="14"/>
        </w:numPr>
        <w:rPr>
          <w:rFonts w:ascii="Arial" w:hAnsi="Arial" w:cs="Arial"/>
          <w:sz w:val="20"/>
          <w:szCs w:val="20"/>
        </w:rPr>
      </w:pPr>
      <w:r w:rsidRPr="00337D82">
        <w:rPr>
          <w:rFonts w:ascii="Arial" w:hAnsi="Arial" w:cs="Arial"/>
          <w:sz w:val="20"/>
          <w:szCs w:val="20"/>
        </w:rPr>
        <w:t>Les dessins d'atelier doivent indiquer le type et la catégorie d'armoires-vestiaires, l'épaisseur du métal, les méthodes de fabrication et d'assemblage, les détails des blocs d'armoires-vestiaires, des dessus, des tringles porte-cintres, des crochets porte manteaux, des tablettes, des bases, des garnitures, des panneaux de remplissage, des plaques de numérotation, des panneaux latéraux/de fond, des portes, des poignées, le mode de verrouillage, le mode de ventilation, la finition.</w:t>
      </w:r>
    </w:p>
    <w:p w14:paraId="55287104" w14:textId="77777777" w:rsidR="00337D82" w:rsidRPr="00337D82" w:rsidRDefault="00337D82" w:rsidP="00337D82">
      <w:pPr>
        <w:pStyle w:val="NoSpacing"/>
        <w:ind w:left="1872"/>
        <w:rPr>
          <w:rFonts w:ascii="Arial" w:hAnsi="Arial" w:cs="Arial"/>
          <w:sz w:val="20"/>
          <w:szCs w:val="20"/>
        </w:rPr>
      </w:pPr>
    </w:p>
    <w:p w14:paraId="0B847B5A" w14:textId="77777777" w:rsidR="00337D82" w:rsidRPr="00337D82" w:rsidRDefault="00337D82" w:rsidP="00337D82">
      <w:pPr>
        <w:pStyle w:val="NoSpacing"/>
        <w:numPr>
          <w:ilvl w:val="0"/>
          <w:numId w:val="14"/>
        </w:numPr>
        <w:rPr>
          <w:rFonts w:ascii="Arial" w:hAnsi="Arial" w:cs="Arial"/>
          <w:sz w:val="20"/>
          <w:szCs w:val="20"/>
        </w:rPr>
      </w:pPr>
      <w:r w:rsidRPr="00337D82">
        <w:rPr>
          <w:rFonts w:ascii="Arial" w:hAnsi="Arial" w:cs="Arial"/>
          <w:sz w:val="20"/>
          <w:szCs w:val="20"/>
        </w:rPr>
        <w:t>Option : Devis séismique, telles que prescrit par le code de la construction de la région, pour la zone séismique applicable à l'emplacement du projet, établie par l'expert en la matière.</w:t>
      </w:r>
    </w:p>
    <w:p w14:paraId="747CD773" w14:textId="77777777" w:rsidR="00337D82" w:rsidRPr="00337D82" w:rsidRDefault="00337D82" w:rsidP="00337D82">
      <w:pPr>
        <w:pStyle w:val="NoSpacing"/>
        <w:ind w:left="1440"/>
        <w:rPr>
          <w:rFonts w:ascii="Arial" w:hAnsi="Arial" w:cs="Arial"/>
          <w:sz w:val="20"/>
          <w:szCs w:val="20"/>
        </w:rPr>
      </w:pPr>
    </w:p>
    <w:p w14:paraId="746259F9" w14:textId="77777777" w:rsidR="00337D82" w:rsidRPr="00337D82" w:rsidRDefault="00337D82" w:rsidP="00337D82">
      <w:pPr>
        <w:pStyle w:val="NoSpacing"/>
        <w:numPr>
          <w:ilvl w:val="0"/>
          <w:numId w:val="14"/>
        </w:numPr>
        <w:rPr>
          <w:rFonts w:ascii="Arial" w:hAnsi="Arial" w:cs="Arial"/>
          <w:sz w:val="20"/>
          <w:szCs w:val="20"/>
        </w:rPr>
      </w:pPr>
      <w:r w:rsidRPr="00337D82">
        <w:rPr>
          <w:rFonts w:ascii="Arial" w:hAnsi="Arial" w:cs="Arial"/>
          <w:sz w:val="20"/>
          <w:szCs w:val="20"/>
        </w:rPr>
        <w:t>Échantillons : Soumettre deux (2) échantillons de 50 mm x 50 mm de la couleur pour approbation.</w:t>
      </w:r>
    </w:p>
    <w:p w14:paraId="7C22A7C1" w14:textId="77777777" w:rsidR="00337D82" w:rsidRPr="00337D82" w:rsidRDefault="00337D82" w:rsidP="00337D82">
      <w:pPr>
        <w:pStyle w:val="NoSpacing"/>
        <w:rPr>
          <w:rFonts w:ascii="Arial" w:hAnsi="Arial" w:cs="Arial"/>
          <w:sz w:val="20"/>
          <w:szCs w:val="20"/>
        </w:rPr>
      </w:pPr>
    </w:p>
    <w:p w14:paraId="588A9285"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t>Assurance Qualité</w:t>
      </w:r>
    </w:p>
    <w:p w14:paraId="5723D873" w14:textId="77777777" w:rsidR="00337D82" w:rsidRPr="00337D82" w:rsidRDefault="00337D82" w:rsidP="00337D82">
      <w:pPr>
        <w:pStyle w:val="NoSpacing"/>
        <w:rPr>
          <w:rFonts w:ascii="Arial" w:hAnsi="Arial" w:cs="Arial"/>
          <w:sz w:val="20"/>
          <w:szCs w:val="20"/>
        </w:rPr>
      </w:pPr>
    </w:p>
    <w:p w14:paraId="15338F58" w14:textId="77777777" w:rsidR="00337D82" w:rsidRPr="00337D82" w:rsidRDefault="00337D82" w:rsidP="00337D82">
      <w:pPr>
        <w:pStyle w:val="NoSpacing"/>
        <w:numPr>
          <w:ilvl w:val="0"/>
          <w:numId w:val="7"/>
        </w:numPr>
        <w:rPr>
          <w:rFonts w:ascii="Arial" w:hAnsi="Arial" w:cs="Arial"/>
          <w:sz w:val="20"/>
          <w:szCs w:val="20"/>
        </w:rPr>
      </w:pPr>
      <w:r w:rsidRPr="00337D82">
        <w:rPr>
          <w:rFonts w:ascii="Arial" w:hAnsi="Arial" w:cs="Arial"/>
          <w:sz w:val="20"/>
          <w:szCs w:val="20"/>
        </w:rPr>
        <w:t>Manufacturier : Entreprise spécialisée dans la fabrication des produits décrits dans la présente section et possédant dix (10) années d'expérience documentée.</w:t>
      </w:r>
    </w:p>
    <w:p w14:paraId="760ED518" w14:textId="77777777" w:rsidR="00337D82" w:rsidRPr="00337D82" w:rsidRDefault="00337D82" w:rsidP="00337D82">
      <w:pPr>
        <w:pStyle w:val="NoSpacing"/>
        <w:ind w:left="1152"/>
        <w:rPr>
          <w:rFonts w:ascii="Arial" w:hAnsi="Arial" w:cs="Arial"/>
          <w:sz w:val="20"/>
          <w:szCs w:val="20"/>
        </w:rPr>
      </w:pPr>
    </w:p>
    <w:p w14:paraId="3211E76A" w14:textId="77777777" w:rsidR="00337D82" w:rsidRPr="00337D82" w:rsidRDefault="00337D82" w:rsidP="00337D82">
      <w:pPr>
        <w:pStyle w:val="NoSpacing"/>
        <w:numPr>
          <w:ilvl w:val="0"/>
          <w:numId w:val="7"/>
        </w:numPr>
        <w:rPr>
          <w:rFonts w:ascii="Arial" w:hAnsi="Arial" w:cs="Arial"/>
          <w:sz w:val="20"/>
          <w:szCs w:val="20"/>
        </w:rPr>
      </w:pPr>
      <w:r w:rsidRPr="00337D82">
        <w:rPr>
          <w:rFonts w:ascii="Arial" w:hAnsi="Arial" w:cs="Arial"/>
          <w:sz w:val="20"/>
          <w:szCs w:val="20"/>
        </w:rPr>
        <w:t>Manufacturier : Entreprise avec certification ISO 9001.</w:t>
      </w:r>
    </w:p>
    <w:p w14:paraId="73E7A459" w14:textId="77777777" w:rsidR="00337D82" w:rsidRPr="00337D82" w:rsidRDefault="00337D82" w:rsidP="00337D82">
      <w:pPr>
        <w:pStyle w:val="NoSpacing"/>
        <w:ind w:left="1152"/>
        <w:rPr>
          <w:rFonts w:ascii="Arial" w:hAnsi="Arial" w:cs="Arial"/>
          <w:sz w:val="20"/>
          <w:szCs w:val="20"/>
        </w:rPr>
      </w:pPr>
    </w:p>
    <w:p w14:paraId="1898D82E" w14:textId="77777777" w:rsidR="00337D82" w:rsidRPr="00337D82" w:rsidRDefault="00337D82" w:rsidP="00337D82">
      <w:pPr>
        <w:pStyle w:val="NoSpacing"/>
        <w:numPr>
          <w:ilvl w:val="0"/>
          <w:numId w:val="7"/>
        </w:numPr>
        <w:rPr>
          <w:rFonts w:ascii="Arial" w:hAnsi="Arial" w:cs="Arial"/>
          <w:sz w:val="20"/>
          <w:szCs w:val="20"/>
        </w:rPr>
      </w:pPr>
      <w:r w:rsidRPr="00337D82">
        <w:rPr>
          <w:rFonts w:ascii="Arial" w:hAnsi="Arial" w:cs="Arial"/>
          <w:sz w:val="20"/>
          <w:szCs w:val="20"/>
        </w:rPr>
        <w:t>Manufacturier : Doit posséder une licence de la RBQ.</w:t>
      </w:r>
    </w:p>
    <w:p w14:paraId="3AAA1B47" w14:textId="77777777" w:rsidR="00337D82" w:rsidRPr="00337D82" w:rsidRDefault="00337D82" w:rsidP="00337D82">
      <w:pPr>
        <w:pStyle w:val="NoSpacing"/>
        <w:ind w:left="1152"/>
        <w:rPr>
          <w:rFonts w:ascii="Arial" w:hAnsi="Arial" w:cs="Arial"/>
          <w:sz w:val="20"/>
          <w:szCs w:val="20"/>
        </w:rPr>
      </w:pPr>
    </w:p>
    <w:p w14:paraId="2AE53FF9" w14:textId="77777777" w:rsidR="00337D82" w:rsidRPr="00337D82" w:rsidRDefault="00337D82" w:rsidP="00337D82">
      <w:pPr>
        <w:pStyle w:val="NoSpacing"/>
        <w:numPr>
          <w:ilvl w:val="0"/>
          <w:numId w:val="7"/>
        </w:numPr>
        <w:rPr>
          <w:rFonts w:ascii="Arial" w:hAnsi="Arial" w:cs="Arial"/>
          <w:sz w:val="20"/>
          <w:szCs w:val="20"/>
        </w:rPr>
      </w:pPr>
      <w:r w:rsidRPr="00337D82">
        <w:rPr>
          <w:rFonts w:ascii="Arial" w:hAnsi="Arial" w:cs="Arial"/>
          <w:sz w:val="20"/>
          <w:szCs w:val="20"/>
        </w:rPr>
        <w:t>Installateur : Formé et certifié par le manufacturier.</w:t>
      </w:r>
    </w:p>
    <w:p w14:paraId="37D3EA61" w14:textId="77777777" w:rsidR="00337D82" w:rsidRPr="00337D82" w:rsidRDefault="00337D82" w:rsidP="00337D82">
      <w:pPr>
        <w:pStyle w:val="NoSpacing"/>
        <w:ind w:left="1152"/>
        <w:rPr>
          <w:rFonts w:ascii="Arial" w:hAnsi="Arial" w:cs="Arial"/>
          <w:sz w:val="20"/>
          <w:szCs w:val="20"/>
        </w:rPr>
      </w:pPr>
    </w:p>
    <w:p w14:paraId="57D36A8C" w14:textId="77777777" w:rsidR="00337D82" w:rsidRPr="00337D82" w:rsidRDefault="00337D82" w:rsidP="00337D82">
      <w:pPr>
        <w:pStyle w:val="NoSpacing"/>
        <w:numPr>
          <w:ilvl w:val="0"/>
          <w:numId w:val="7"/>
        </w:numPr>
        <w:rPr>
          <w:rFonts w:ascii="Arial" w:hAnsi="Arial" w:cs="Arial"/>
          <w:sz w:val="20"/>
          <w:szCs w:val="20"/>
        </w:rPr>
      </w:pPr>
      <w:r w:rsidRPr="00337D82">
        <w:rPr>
          <w:rFonts w:ascii="Arial" w:hAnsi="Arial" w:cs="Arial"/>
          <w:sz w:val="20"/>
          <w:szCs w:val="20"/>
        </w:rPr>
        <w:t>Instructions du manufacturier :</w:t>
      </w:r>
    </w:p>
    <w:p w14:paraId="64AB587F" w14:textId="77777777" w:rsidR="00337D82" w:rsidRPr="00337D82" w:rsidRDefault="00337D82" w:rsidP="00337D82">
      <w:pPr>
        <w:pStyle w:val="NoSpacing"/>
        <w:numPr>
          <w:ilvl w:val="1"/>
          <w:numId w:val="7"/>
        </w:numPr>
        <w:rPr>
          <w:rFonts w:ascii="Arial" w:hAnsi="Arial" w:cs="Arial"/>
          <w:sz w:val="20"/>
          <w:szCs w:val="20"/>
        </w:rPr>
      </w:pPr>
      <w:r w:rsidRPr="00337D82">
        <w:rPr>
          <w:rFonts w:ascii="Arial" w:hAnsi="Arial" w:cs="Arial"/>
          <w:sz w:val="20"/>
          <w:szCs w:val="20"/>
        </w:rPr>
        <w:t>Soumettre les instructions d'installation fournies par le manufacturier.</w:t>
      </w:r>
    </w:p>
    <w:p w14:paraId="1C6EDF99" w14:textId="77777777" w:rsidR="00337D82" w:rsidRPr="00337D82" w:rsidRDefault="00337D82" w:rsidP="00337D82">
      <w:pPr>
        <w:pStyle w:val="NoSpacing"/>
        <w:rPr>
          <w:rFonts w:ascii="Arial" w:hAnsi="Arial" w:cs="Arial"/>
          <w:sz w:val="20"/>
          <w:szCs w:val="20"/>
        </w:rPr>
      </w:pPr>
    </w:p>
    <w:p w14:paraId="6484B3CA" w14:textId="77777777" w:rsidR="00337D82" w:rsidRPr="00337D82" w:rsidRDefault="00337D82" w:rsidP="00337D82">
      <w:pPr>
        <w:pStyle w:val="NoSpacing"/>
        <w:numPr>
          <w:ilvl w:val="1"/>
          <w:numId w:val="6"/>
        </w:numPr>
        <w:rPr>
          <w:rFonts w:ascii="Arial" w:hAnsi="Arial" w:cs="Arial"/>
          <w:b/>
          <w:bCs/>
          <w:sz w:val="20"/>
          <w:szCs w:val="20"/>
        </w:rPr>
      </w:pPr>
      <w:bookmarkStart w:id="8" w:name="_Hlk36711101"/>
      <w:r w:rsidRPr="00337D82">
        <w:rPr>
          <w:rFonts w:ascii="Arial" w:hAnsi="Arial" w:cs="Arial"/>
          <w:b/>
          <w:bCs/>
          <w:sz w:val="20"/>
          <w:szCs w:val="20"/>
        </w:rPr>
        <w:t>Garantie</w:t>
      </w:r>
    </w:p>
    <w:p w14:paraId="51F249F6" w14:textId="77777777" w:rsidR="00337D82" w:rsidRPr="00337D82" w:rsidRDefault="00337D82" w:rsidP="00337D82">
      <w:pPr>
        <w:pStyle w:val="NoSpacing"/>
        <w:ind w:left="1354"/>
        <w:rPr>
          <w:rFonts w:ascii="Arial" w:hAnsi="Arial" w:cs="Arial"/>
          <w:sz w:val="20"/>
          <w:szCs w:val="20"/>
        </w:rPr>
      </w:pPr>
    </w:p>
    <w:p w14:paraId="570C4CB0" w14:textId="5CEFA37F"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 xml:space="preserve">Les casiers sont garantis contre toute défectuosité dans la qualité des matériaux et de la main d’œuvre (incluant le fini) pour une période de </w:t>
      </w:r>
      <w:r w:rsidR="0095508B">
        <w:rPr>
          <w:rFonts w:ascii="Arial" w:hAnsi="Arial" w:cs="Arial"/>
          <w:sz w:val="20"/>
          <w:szCs w:val="20"/>
        </w:rPr>
        <w:t>XX</w:t>
      </w:r>
      <w:r w:rsidRPr="00337D82">
        <w:rPr>
          <w:rFonts w:ascii="Arial" w:hAnsi="Arial" w:cs="Arial"/>
          <w:sz w:val="20"/>
          <w:szCs w:val="20"/>
        </w:rPr>
        <w:t xml:space="preserve"> ans à compter de la date d’acceptation finale des travaux.</w:t>
      </w:r>
    </w:p>
    <w:p w14:paraId="0DE6F27A" w14:textId="77777777" w:rsidR="00337D82" w:rsidRPr="00337D82" w:rsidRDefault="00337D82" w:rsidP="00337D82">
      <w:pPr>
        <w:pStyle w:val="NoSpacing"/>
        <w:rPr>
          <w:rFonts w:ascii="Arial" w:hAnsi="Arial" w:cs="Arial"/>
          <w:sz w:val="20"/>
          <w:szCs w:val="20"/>
        </w:rPr>
      </w:pPr>
    </w:p>
    <w:bookmarkEnd w:id="8"/>
    <w:p w14:paraId="6FF0F36E"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t>Transport</w:t>
      </w:r>
    </w:p>
    <w:p w14:paraId="09B7BD3F" w14:textId="77777777" w:rsidR="00337D82" w:rsidRPr="00337D82" w:rsidRDefault="00337D82" w:rsidP="00337D82">
      <w:pPr>
        <w:pStyle w:val="NoSpacing"/>
        <w:ind w:left="792"/>
        <w:rPr>
          <w:rFonts w:ascii="Arial" w:hAnsi="Arial" w:cs="Arial"/>
          <w:sz w:val="20"/>
          <w:szCs w:val="20"/>
        </w:rPr>
      </w:pPr>
    </w:p>
    <w:p w14:paraId="68E3DE25"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Transporter le matériel conformément aux exigences et instructions écrites du fabricant.</w:t>
      </w:r>
    </w:p>
    <w:p w14:paraId="48CBD547" w14:textId="77777777" w:rsidR="00337D82" w:rsidRPr="00337D82" w:rsidRDefault="00337D82" w:rsidP="00337D82">
      <w:pPr>
        <w:pStyle w:val="NoSpacing"/>
        <w:ind w:left="850"/>
        <w:rPr>
          <w:rFonts w:ascii="Arial" w:hAnsi="Arial" w:cs="Arial"/>
          <w:sz w:val="20"/>
          <w:szCs w:val="20"/>
        </w:rPr>
      </w:pPr>
    </w:p>
    <w:p w14:paraId="4EC1EB25"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Entreposage et manutention :</w:t>
      </w:r>
    </w:p>
    <w:p w14:paraId="0066C8EE"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Entreposer les armoires-vestiaires de manière qu'ils ne reposent pas sur le sol à l'intérieur, dans un endroit propre, sec et bien aéré, conformément aux recommandations du fabricant.</w:t>
      </w:r>
    </w:p>
    <w:p w14:paraId="023707D0"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lastRenderedPageBreak/>
        <w:t>Entreposer les armoires-vestiaires de manière à les protéger contre les marques, les rayures et les éraflures.</w:t>
      </w:r>
    </w:p>
    <w:p w14:paraId="143376A1" w14:textId="77777777" w:rsidR="00337D82" w:rsidRPr="00337D82" w:rsidRDefault="00337D82" w:rsidP="00337D82">
      <w:pPr>
        <w:pStyle w:val="NoSpacing"/>
        <w:rPr>
          <w:rFonts w:ascii="Arial" w:hAnsi="Arial" w:cs="Arial"/>
          <w:sz w:val="20"/>
          <w:szCs w:val="20"/>
        </w:rPr>
      </w:pPr>
    </w:p>
    <w:p w14:paraId="155ACBF5" w14:textId="77777777" w:rsidR="00337D82" w:rsidRPr="00337D82" w:rsidRDefault="00337D82" w:rsidP="00337D82">
      <w:pPr>
        <w:pStyle w:val="NoSpacing"/>
        <w:numPr>
          <w:ilvl w:val="0"/>
          <w:numId w:val="6"/>
        </w:numPr>
        <w:rPr>
          <w:rFonts w:ascii="Arial" w:hAnsi="Arial" w:cs="Arial"/>
          <w:b/>
          <w:bCs/>
          <w:sz w:val="20"/>
          <w:szCs w:val="20"/>
        </w:rPr>
      </w:pPr>
      <w:r w:rsidRPr="00337D82">
        <w:rPr>
          <w:rFonts w:ascii="Arial" w:hAnsi="Arial" w:cs="Arial"/>
          <w:b/>
          <w:bCs/>
          <w:sz w:val="20"/>
          <w:szCs w:val="20"/>
        </w:rPr>
        <w:t>PRODUITS</w:t>
      </w:r>
    </w:p>
    <w:p w14:paraId="574F228C" w14:textId="77777777" w:rsidR="00337D82" w:rsidRPr="00337D82" w:rsidRDefault="00337D82" w:rsidP="00337D82">
      <w:pPr>
        <w:pStyle w:val="NoSpacing"/>
        <w:rPr>
          <w:rFonts w:ascii="Arial" w:hAnsi="Arial" w:cs="Arial"/>
          <w:sz w:val="20"/>
          <w:szCs w:val="20"/>
        </w:rPr>
      </w:pPr>
    </w:p>
    <w:p w14:paraId="11ED4152"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t>Manufacturiers</w:t>
      </w:r>
    </w:p>
    <w:p w14:paraId="55EFAA86" w14:textId="77777777" w:rsidR="00337D82" w:rsidRPr="00337D82" w:rsidRDefault="00337D82" w:rsidP="00337D82">
      <w:pPr>
        <w:pStyle w:val="NoSpacing"/>
        <w:ind w:left="1354"/>
        <w:rPr>
          <w:rFonts w:ascii="Arial" w:hAnsi="Arial" w:cs="Arial"/>
          <w:sz w:val="20"/>
          <w:szCs w:val="20"/>
        </w:rPr>
      </w:pPr>
    </w:p>
    <w:p w14:paraId="666DB84F"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Manufacturier accepté :</w:t>
      </w:r>
    </w:p>
    <w:p w14:paraId="1A44A28A"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 xml:space="preserve">Lincora, situé au 6265 Notre-Dame E. Montréal, QC, Canada H1N 2E9; Téléphone : 1-800-564-9001, Courriel : </w:t>
      </w:r>
      <w:hyperlink r:id="rId8" w:history="1">
        <w:r w:rsidRPr="00337D82">
          <w:rPr>
            <w:rStyle w:val="Hyperlink"/>
            <w:rFonts w:ascii="Arial" w:hAnsi="Arial" w:cs="Arial"/>
            <w:sz w:val="20"/>
            <w:szCs w:val="20"/>
          </w:rPr>
          <w:t>info@lincora.com</w:t>
        </w:r>
      </w:hyperlink>
      <w:r w:rsidRPr="00337D82">
        <w:rPr>
          <w:rFonts w:ascii="Arial" w:hAnsi="Arial" w:cs="Arial"/>
          <w:sz w:val="20"/>
          <w:szCs w:val="20"/>
        </w:rPr>
        <w:t>.</w:t>
      </w:r>
    </w:p>
    <w:p w14:paraId="561C5AED" w14:textId="77777777" w:rsidR="00337D82" w:rsidRPr="00337D82" w:rsidRDefault="00337D82" w:rsidP="00337D82">
      <w:pPr>
        <w:pStyle w:val="NoSpacing"/>
        <w:ind w:left="1728"/>
        <w:rPr>
          <w:rFonts w:ascii="Arial" w:hAnsi="Arial" w:cs="Arial"/>
          <w:sz w:val="20"/>
          <w:szCs w:val="20"/>
        </w:rPr>
      </w:pPr>
    </w:p>
    <w:p w14:paraId="18D92B4A"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t>Solution d’équivalence de produit</w:t>
      </w:r>
    </w:p>
    <w:p w14:paraId="5E5E6CA7" w14:textId="77777777" w:rsidR="00337D82" w:rsidRPr="00337D82" w:rsidRDefault="00337D82" w:rsidP="00337D82">
      <w:pPr>
        <w:pStyle w:val="NoSpacing"/>
        <w:ind w:left="792"/>
        <w:rPr>
          <w:rFonts w:ascii="Arial" w:hAnsi="Arial" w:cs="Arial"/>
          <w:sz w:val="20"/>
          <w:szCs w:val="20"/>
        </w:rPr>
      </w:pPr>
    </w:p>
    <w:p w14:paraId="677B3A67"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Sauf indication contraire spécifique dans la présente section, tous les matériaux utilisés pour exécuter les travaux de cette section doivent provenir d'un seul et même manufacturier.</w:t>
      </w:r>
    </w:p>
    <w:p w14:paraId="7D7C654B" w14:textId="77777777" w:rsidR="00337D82" w:rsidRPr="00337D82" w:rsidRDefault="00337D82" w:rsidP="00337D82">
      <w:pPr>
        <w:pStyle w:val="NoSpacing"/>
        <w:ind w:left="1354"/>
        <w:rPr>
          <w:rFonts w:ascii="Arial" w:hAnsi="Arial" w:cs="Arial"/>
          <w:sz w:val="20"/>
          <w:szCs w:val="20"/>
        </w:rPr>
      </w:pPr>
    </w:p>
    <w:p w14:paraId="2846F352"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Seulement les armoires-vestiaire métalliques entièrement soudés</w:t>
      </w:r>
      <w:bookmarkStart w:id="9" w:name="_Hlk41381789"/>
      <w:r w:rsidRPr="00337D82">
        <w:rPr>
          <w:rFonts w:ascii="Arial" w:hAnsi="Arial" w:cs="Arial"/>
          <w:sz w:val="20"/>
          <w:szCs w:val="20"/>
        </w:rPr>
        <w:t>, sans aucunes perforations sur les panneaux pour l’assemblage,</w:t>
      </w:r>
      <w:bookmarkEnd w:id="9"/>
      <w:r w:rsidRPr="00337D82">
        <w:rPr>
          <w:rFonts w:ascii="Arial" w:hAnsi="Arial" w:cs="Arial"/>
          <w:sz w:val="20"/>
          <w:szCs w:val="20"/>
        </w:rPr>
        <w:t xml:space="preserve"> avec les spécifications et avantages qui suivent dans cette liste de spécifications seront approuvés comme équivalent.</w:t>
      </w:r>
    </w:p>
    <w:p w14:paraId="44F15B0B" w14:textId="77777777" w:rsidR="00337D82" w:rsidRPr="00337D82" w:rsidRDefault="00337D82" w:rsidP="00337D82">
      <w:pPr>
        <w:pStyle w:val="NoSpacing"/>
        <w:ind w:left="792"/>
        <w:rPr>
          <w:rFonts w:ascii="Arial" w:hAnsi="Arial" w:cs="Arial"/>
          <w:sz w:val="20"/>
          <w:szCs w:val="20"/>
        </w:rPr>
      </w:pPr>
    </w:p>
    <w:p w14:paraId="7A3E8F0F"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t>Casier en acier entièrement soudé</w:t>
      </w:r>
    </w:p>
    <w:p w14:paraId="4D031907" w14:textId="77777777" w:rsidR="00337D82" w:rsidRPr="00337D82" w:rsidRDefault="00337D82" w:rsidP="00337D82">
      <w:pPr>
        <w:pStyle w:val="NoSpacing"/>
        <w:ind w:left="1354"/>
        <w:rPr>
          <w:rFonts w:ascii="Arial" w:hAnsi="Arial" w:cs="Arial"/>
          <w:sz w:val="20"/>
          <w:szCs w:val="20"/>
        </w:rPr>
      </w:pPr>
    </w:p>
    <w:p w14:paraId="0AE3EEA6"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Matériaux :</w:t>
      </w:r>
    </w:p>
    <w:p w14:paraId="65470642"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Acier standard ASTM A366 de première qualité roulée à froid et sans imperfections de surfaces, de fabrication entièrement soudée, sans aucunes perforations sur les panneaux pour l’assemblage, sans boulons, et revêtue d’une finition de peinture émail cuite au four.</w:t>
      </w:r>
    </w:p>
    <w:p w14:paraId="70C7F567"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Produits acceptables :</w:t>
      </w:r>
    </w:p>
    <w:p w14:paraId="421E720B" w14:textId="77777777" w:rsidR="00337D82" w:rsidRPr="00337D82" w:rsidRDefault="00337D82" w:rsidP="00337D82">
      <w:pPr>
        <w:pStyle w:val="NoSpacing"/>
        <w:numPr>
          <w:ilvl w:val="4"/>
          <w:numId w:val="6"/>
        </w:numPr>
        <w:rPr>
          <w:rFonts w:ascii="Arial" w:hAnsi="Arial" w:cs="Arial"/>
          <w:sz w:val="20"/>
          <w:szCs w:val="20"/>
        </w:rPr>
      </w:pPr>
      <w:r w:rsidRPr="00337D82">
        <w:rPr>
          <w:rFonts w:ascii="Arial" w:hAnsi="Arial" w:cs="Arial"/>
          <w:sz w:val="20"/>
          <w:szCs w:val="20"/>
        </w:rPr>
        <w:t>Série 55 Standard – Casier d’équipement par Lincora</w:t>
      </w:r>
    </w:p>
    <w:p w14:paraId="2509F321" w14:textId="77777777" w:rsidR="00337D82" w:rsidRPr="00337D82" w:rsidRDefault="00337D82" w:rsidP="00337D82">
      <w:pPr>
        <w:pStyle w:val="NoSpacing"/>
        <w:numPr>
          <w:ilvl w:val="4"/>
          <w:numId w:val="6"/>
        </w:numPr>
        <w:rPr>
          <w:rFonts w:ascii="Arial" w:hAnsi="Arial" w:cs="Arial"/>
          <w:sz w:val="20"/>
          <w:szCs w:val="20"/>
        </w:rPr>
      </w:pPr>
      <w:r w:rsidRPr="00337D82">
        <w:rPr>
          <w:rFonts w:ascii="Arial" w:hAnsi="Arial" w:cs="Arial"/>
          <w:sz w:val="20"/>
          <w:szCs w:val="20"/>
        </w:rPr>
        <w:t>Ou casier équivalent entièrement soudé.</w:t>
      </w:r>
    </w:p>
    <w:p w14:paraId="09C0F862" w14:textId="77777777" w:rsidR="00337D82" w:rsidRPr="00337D82" w:rsidRDefault="00337D82" w:rsidP="00337D82">
      <w:pPr>
        <w:pStyle w:val="NoSpacing"/>
        <w:ind w:left="1354"/>
        <w:rPr>
          <w:rFonts w:ascii="Arial" w:hAnsi="Arial" w:cs="Arial"/>
          <w:sz w:val="20"/>
          <w:szCs w:val="20"/>
        </w:rPr>
      </w:pPr>
      <w:bookmarkStart w:id="10" w:name="_Hlk36706635"/>
    </w:p>
    <w:p w14:paraId="4B056E57"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Version standard :</w:t>
      </w:r>
      <w:bookmarkStart w:id="11" w:name="_Hlk36727016"/>
    </w:p>
    <w:p w14:paraId="2A66D5ED"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 xml:space="preserve">Dimensions : </w:t>
      </w:r>
    </w:p>
    <w:p w14:paraId="4629A22A" w14:textId="77777777" w:rsidR="00337D82" w:rsidRPr="00337D82" w:rsidRDefault="00337D82" w:rsidP="00337D82">
      <w:pPr>
        <w:pStyle w:val="NoSpacing"/>
        <w:numPr>
          <w:ilvl w:val="4"/>
          <w:numId w:val="6"/>
        </w:numPr>
        <w:rPr>
          <w:rFonts w:ascii="Arial" w:hAnsi="Arial" w:cs="Arial"/>
          <w:sz w:val="20"/>
          <w:szCs w:val="20"/>
        </w:rPr>
      </w:pPr>
      <w:r w:rsidRPr="00337D82">
        <w:rPr>
          <w:rFonts w:ascii="Arial" w:hAnsi="Arial" w:cs="Arial"/>
          <w:sz w:val="20"/>
          <w:szCs w:val="20"/>
        </w:rPr>
        <w:t xml:space="preserve">Largeur : 609.6mm (24’’) </w:t>
      </w:r>
    </w:p>
    <w:p w14:paraId="463F0085" w14:textId="77777777" w:rsidR="00337D82" w:rsidRPr="00337D82" w:rsidRDefault="00337D82" w:rsidP="00337D82">
      <w:pPr>
        <w:pStyle w:val="NoSpacing"/>
        <w:numPr>
          <w:ilvl w:val="4"/>
          <w:numId w:val="6"/>
        </w:numPr>
        <w:rPr>
          <w:rFonts w:ascii="Arial" w:hAnsi="Arial" w:cs="Arial"/>
          <w:sz w:val="20"/>
          <w:szCs w:val="20"/>
        </w:rPr>
      </w:pPr>
      <w:r w:rsidRPr="00337D82">
        <w:rPr>
          <w:rFonts w:ascii="Arial" w:hAnsi="Arial" w:cs="Arial"/>
          <w:sz w:val="20"/>
          <w:szCs w:val="20"/>
        </w:rPr>
        <w:t xml:space="preserve">Largeur : 762.0mm (30’’) </w:t>
      </w:r>
    </w:p>
    <w:p w14:paraId="7A03D14B" w14:textId="77777777" w:rsidR="00337D82" w:rsidRPr="00337D82" w:rsidRDefault="00337D82" w:rsidP="00337D82">
      <w:pPr>
        <w:pStyle w:val="NoSpacing"/>
        <w:numPr>
          <w:ilvl w:val="4"/>
          <w:numId w:val="6"/>
        </w:numPr>
        <w:rPr>
          <w:rFonts w:ascii="Arial" w:hAnsi="Arial" w:cs="Arial"/>
          <w:sz w:val="20"/>
          <w:szCs w:val="20"/>
        </w:rPr>
      </w:pPr>
      <w:r w:rsidRPr="00337D82">
        <w:rPr>
          <w:rFonts w:ascii="Arial" w:hAnsi="Arial" w:cs="Arial"/>
          <w:sz w:val="20"/>
          <w:szCs w:val="20"/>
        </w:rPr>
        <w:t xml:space="preserve">Profondeur : 609.6mm (24’’) </w:t>
      </w:r>
    </w:p>
    <w:p w14:paraId="7F81286C" w14:textId="77777777" w:rsidR="00337D82" w:rsidRPr="00337D82" w:rsidRDefault="00337D82" w:rsidP="00337D82">
      <w:pPr>
        <w:pStyle w:val="NoSpacing"/>
        <w:numPr>
          <w:ilvl w:val="4"/>
          <w:numId w:val="6"/>
        </w:numPr>
        <w:rPr>
          <w:rFonts w:ascii="Arial" w:hAnsi="Arial" w:cs="Arial"/>
          <w:sz w:val="20"/>
          <w:szCs w:val="20"/>
        </w:rPr>
      </w:pPr>
      <w:r w:rsidRPr="00337D82">
        <w:rPr>
          <w:rFonts w:ascii="Arial" w:hAnsi="Arial" w:cs="Arial"/>
          <w:sz w:val="20"/>
          <w:szCs w:val="20"/>
        </w:rPr>
        <w:t>Hauteur : 1828.8mm (72’’)</w:t>
      </w:r>
    </w:p>
    <w:p w14:paraId="18F8B2F2" w14:textId="77777777" w:rsidR="00337D82" w:rsidRPr="00337D82" w:rsidRDefault="00337D82" w:rsidP="00337D82">
      <w:pPr>
        <w:pStyle w:val="NoSpacing"/>
        <w:numPr>
          <w:ilvl w:val="4"/>
          <w:numId w:val="6"/>
        </w:numPr>
        <w:rPr>
          <w:rFonts w:ascii="Arial" w:hAnsi="Arial" w:cs="Arial"/>
          <w:sz w:val="20"/>
          <w:szCs w:val="20"/>
        </w:rPr>
      </w:pPr>
      <w:r w:rsidRPr="00337D82">
        <w:rPr>
          <w:rFonts w:ascii="Arial" w:hAnsi="Arial" w:cs="Arial"/>
          <w:sz w:val="20"/>
          <w:szCs w:val="20"/>
        </w:rPr>
        <w:t>Options : Autres dimensions disponibles.</w:t>
      </w:r>
    </w:p>
    <w:p w14:paraId="17F59D32" w14:textId="77777777" w:rsidR="00337D82" w:rsidRPr="00337D82" w:rsidRDefault="00337D82" w:rsidP="00337D82">
      <w:pPr>
        <w:pStyle w:val="NoSpacing"/>
        <w:numPr>
          <w:ilvl w:val="4"/>
          <w:numId w:val="6"/>
        </w:numPr>
        <w:rPr>
          <w:rFonts w:ascii="Arial" w:hAnsi="Arial" w:cs="Arial"/>
          <w:sz w:val="20"/>
          <w:szCs w:val="20"/>
        </w:rPr>
      </w:pPr>
      <w:r w:rsidRPr="00337D82">
        <w:rPr>
          <w:rFonts w:ascii="Arial" w:hAnsi="Arial" w:cs="Arial"/>
          <w:sz w:val="20"/>
          <w:szCs w:val="20"/>
        </w:rPr>
        <w:t>Compartiment : 1</w:t>
      </w:r>
    </w:p>
    <w:p w14:paraId="449C523E" w14:textId="77777777" w:rsidR="00337D82" w:rsidRPr="00337D82" w:rsidRDefault="00337D82" w:rsidP="00337D82">
      <w:pPr>
        <w:pStyle w:val="NoSpacing"/>
        <w:numPr>
          <w:ilvl w:val="3"/>
          <w:numId w:val="6"/>
        </w:numPr>
        <w:rPr>
          <w:rFonts w:ascii="Arial" w:hAnsi="Arial" w:cs="Arial"/>
          <w:sz w:val="20"/>
          <w:szCs w:val="20"/>
        </w:rPr>
      </w:pPr>
      <w:bookmarkStart w:id="12" w:name="_Hlk36713351"/>
      <w:bookmarkEnd w:id="11"/>
      <w:r w:rsidRPr="00337D82">
        <w:rPr>
          <w:rFonts w:ascii="Arial" w:hAnsi="Arial" w:cs="Arial"/>
          <w:sz w:val="20"/>
          <w:szCs w:val="20"/>
        </w:rPr>
        <w:t>Assemblage : construction soudée.</w:t>
      </w:r>
    </w:p>
    <w:p w14:paraId="3C0BEE83"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 xml:space="preserve">Cadre : En tôle d'acier de calibre 16 (1.519mm). </w:t>
      </w:r>
      <w:bookmarkStart w:id="13" w:name="_Hlk38266781"/>
      <w:bookmarkStart w:id="14" w:name="_Hlk38266738"/>
      <w:r w:rsidRPr="00337D82">
        <w:rPr>
          <w:rFonts w:ascii="Arial" w:hAnsi="Arial" w:cs="Arial"/>
          <w:sz w:val="20"/>
          <w:szCs w:val="20"/>
        </w:rPr>
        <w:t>Le cadre est composé d'une bande d'acier pliée de façon à former une bordure triple pli à 90 degrés. Les quatre coins sont assemblés au moyen de soudures par point</w:t>
      </w:r>
      <w:bookmarkEnd w:id="13"/>
      <w:r w:rsidRPr="00337D82">
        <w:rPr>
          <w:rFonts w:ascii="Arial" w:hAnsi="Arial" w:cs="Arial"/>
          <w:sz w:val="20"/>
          <w:szCs w:val="20"/>
        </w:rPr>
        <w:t xml:space="preserve">. </w:t>
      </w:r>
    </w:p>
    <w:p w14:paraId="30C9F733" w14:textId="77777777" w:rsidR="00337D82" w:rsidRPr="00337D82" w:rsidRDefault="00337D82" w:rsidP="00337D82">
      <w:pPr>
        <w:pStyle w:val="NoSpacing"/>
        <w:numPr>
          <w:ilvl w:val="3"/>
          <w:numId w:val="6"/>
        </w:numPr>
        <w:rPr>
          <w:rFonts w:ascii="Arial" w:hAnsi="Arial" w:cs="Arial"/>
          <w:sz w:val="20"/>
          <w:szCs w:val="20"/>
        </w:rPr>
      </w:pPr>
      <w:bookmarkStart w:id="15" w:name="_Hlk36726436"/>
      <w:bookmarkEnd w:id="14"/>
      <w:r w:rsidRPr="00337D82">
        <w:rPr>
          <w:rFonts w:ascii="Arial" w:hAnsi="Arial" w:cs="Arial"/>
          <w:sz w:val="20"/>
          <w:szCs w:val="20"/>
        </w:rPr>
        <w:t xml:space="preserve">Fond : Fait d’acier galvanisé, </w:t>
      </w:r>
      <w:bookmarkStart w:id="16" w:name="_Hlk37834135"/>
      <w:r w:rsidRPr="00337D82">
        <w:rPr>
          <w:rFonts w:ascii="Arial" w:hAnsi="Arial" w:cs="Arial"/>
          <w:sz w:val="20"/>
          <w:szCs w:val="20"/>
        </w:rPr>
        <w:t>ASTM A653 / A653M G30</w:t>
      </w:r>
      <w:bookmarkEnd w:id="16"/>
      <w:r w:rsidRPr="00337D82">
        <w:rPr>
          <w:rFonts w:ascii="Arial" w:hAnsi="Arial" w:cs="Arial"/>
          <w:sz w:val="20"/>
          <w:szCs w:val="20"/>
        </w:rPr>
        <w:t>, de calibre 20 (0.912mm) Les rebords latéraux et arrière sont pliés à 90 degrés vers le bas. Le fond est soudé au corps.</w:t>
      </w:r>
    </w:p>
    <w:p w14:paraId="4F1D30AD"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fr-CA"/>
        </w:rPr>
      </w:pPr>
      <w:bookmarkStart w:id="17" w:name="_Hlk42594817"/>
      <w:bookmarkEnd w:id="15"/>
      <w:r w:rsidRPr="00337D82">
        <w:rPr>
          <w:rFonts w:ascii="Arial" w:hAnsi="Arial" w:cs="Arial"/>
          <w:sz w:val="20"/>
          <w:szCs w:val="20"/>
          <w:lang w:val="fr-CA"/>
        </w:rPr>
        <w:t xml:space="preserve">Dessus : Fait d’acier de calibre 20 (0.912mm). Les rebords latéraux et arrière sont pliés à 90 degrés vers le </w:t>
      </w:r>
      <w:bookmarkStart w:id="18" w:name="_Hlk36712153"/>
      <w:r w:rsidRPr="00337D82">
        <w:rPr>
          <w:rFonts w:ascii="Arial" w:hAnsi="Arial" w:cs="Arial"/>
          <w:sz w:val="20"/>
          <w:szCs w:val="20"/>
          <w:lang w:val="fr-CA"/>
        </w:rPr>
        <w:t>bas</w:t>
      </w:r>
      <w:bookmarkEnd w:id="17"/>
      <w:r w:rsidRPr="00337D82">
        <w:rPr>
          <w:rFonts w:ascii="Arial" w:hAnsi="Arial" w:cs="Arial"/>
          <w:sz w:val="20"/>
          <w:szCs w:val="20"/>
          <w:lang w:val="fr-CA"/>
        </w:rPr>
        <w:t>.</w:t>
      </w:r>
    </w:p>
    <w:p w14:paraId="2DE12BD3"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es-AR"/>
        </w:rPr>
      </w:pPr>
      <w:r w:rsidRPr="00337D82">
        <w:rPr>
          <w:rFonts w:ascii="Arial" w:hAnsi="Arial" w:cs="Arial"/>
          <w:sz w:val="20"/>
          <w:szCs w:val="20"/>
          <w:lang w:val="es-AR"/>
        </w:rPr>
        <w:t xml:space="preserve">Dos : En tôle d’acier de </w:t>
      </w:r>
      <w:bookmarkEnd w:id="18"/>
      <w:r w:rsidRPr="00337D82">
        <w:rPr>
          <w:rFonts w:ascii="Arial" w:hAnsi="Arial" w:cs="Arial"/>
          <w:sz w:val="20"/>
          <w:szCs w:val="20"/>
          <w:lang w:val="es-AR"/>
        </w:rPr>
        <w:t>calibre 22 (0.759mm).</w:t>
      </w:r>
    </w:p>
    <w:p w14:paraId="325B025D"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fr-CA"/>
        </w:rPr>
      </w:pPr>
      <w:r w:rsidRPr="00337D82">
        <w:rPr>
          <w:rFonts w:ascii="Arial" w:hAnsi="Arial" w:cs="Arial"/>
          <w:sz w:val="20"/>
          <w:szCs w:val="20"/>
          <w:lang w:val="fr-CA"/>
        </w:rPr>
        <w:t>Côtés : En tôle d’acier de calibre 22 (0.759mm).</w:t>
      </w:r>
    </w:p>
    <w:p w14:paraId="687672EA"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fr-CA"/>
        </w:rPr>
      </w:pPr>
      <w:r w:rsidRPr="00337D82">
        <w:rPr>
          <w:rFonts w:ascii="Arial" w:hAnsi="Arial" w:cs="Arial"/>
          <w:sz w:val="20"/>
          <w:szCs w:val="20"/>
          <w:lang w:val="fr-CA"/>
        </w:rPr>
        <w:t>Perforation de type Diamant pour la ventilation sur les côtés et sur le devant (quand il y a un compartiment fermé), 20.6mm (0.812’’) x 6.35mm (0.250’’)</w:t>
      </w:r>
    </w:p>
    <w:p w14:paraId="23235FA3" w14:textId="77777777" w:rsidR="00337D82" w:rsidRPr="00337D82" w:rsidRDefault="00337D82" w:rsidP="00337D82">
      <w:pPr>
        <w:pStyle w:val="ListParagraph"/>
        <w:numPr>
          <w:ilvl w:val="3"/>
          <w:numId w:val="6"/>
        </w:numPr>
        <w:spacing w:after="160" w:line="259" w:lineRule="auto"/>
        <w:rPr>
          <w:rFonts w:ascii="Arial" w:hAnsi="Arial" w:cs="Arial"/>
          <w:sz w:val="20"/>
          <w:szCs w:val="20"/>
        </w:rPr>
      </w:pPr>
      <w:r w:rsidRPr="00337D82">
        <w:rPr>
          <w:rFonts w:ascii="Arial" w:hAnsi="Arial" w:cs="Arial"/>
          <w:sz w:val="20"/>
          <w:szCs w:val="20"/>
        </w:rPr>
        <w:t>Compartiment du bas :</w:t>
      </w:r>
    </w:p>
    <w:p w14:paraId="1F18C7E2" w14:textId="77777777" w:rsidR="00337D82" w:rsidRPr="00337D82" w:rsidRDefault="00337D82" w:rsidP="00337D82">
      <w:pPr>
        <w:pStyle w:val="ListParagraph"/>
        <w:numPr>
          <w:ilvl w:val="4"/>
          <w:numId w:val="6"/>
        </w:numPr>
        <w:spacing w:after="160" w:line="259" w:lineRule="auto"/>
        <w:rPr>
          <w:rFonts w:ascii="Arial" w:hAnsi="Arial" w:cs="Arial"/>
          <w:sz w:val="20"/>
          <w:szCs w:val="20"/>
        </w:rPr>
      </w:pPr>
      <w:r w:rsidRPr="00337D82">
        <w:rPr>
          <w:rFonts w:ascii="Arial" w:hAnsi="Arial" w:cs="Arial"/>
          <w:sz w:val="20"/>
          <w:szCs w:val="20"/>
        </w:rPr>
        <w:t>Fermé avec ventilation.</w:t>
      </w:r>
    </w:p>
    <w:p w14:paraId="14B8F083" w14:textId="77777777" w:rsidR="00337D82" w:rsidRPr="00337D82" w:rsidRDefault="00337D82" w:rsidP="00337D82">
      <w:pPr>
        <w:pStyle w:val="ListParagraph"/>
        <w:numPr>
          <w:ilvl w:val="4"/>
          <w:numId w:val="6"/>
        </w:numPr>
        <w:spacing w:after="160" w:line="259" w:lineRule="auto"/>
        <w:rPr>
          <w:rFonts w:ascii="Arial" w:hAnsi="Arial" w:cs="Arial"/>
          <w:sz w:val="20"/>
          <w:szCs w:val="20"/>
        </w:rPr>
      </w:pPr>
      <w:r w:rsidRPr="00337D82">
        <w:rPr>
          <w:rFonts w:ascii="Arial" w:hAnsi="Arial" w:cs="Arial"/>
          <w:sz w:val="20"/>
          <w:szCs w:val="20"/>
        </w:rPr>
        <w:lastRenderedPageBreak/>
        <w:t>Ouvert.</w:t>
      </w:r>
    </w:p>
    <w:p w14:paraId="15EF890A"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fr-CA"/>
        </w:rPr>
      </w:pPr>
      <w:r w:rsidRPr="00337D82">
        <w:rPr>
          <w:rFonts w:ascii="Arial" w:hAnsi="Arial" w:cs="Arial"/>
          <w:sz w:val="20"/>
          <w:szCs w:val="20"/>
          <w:lang w:val="fr-CA"/>
        </w:rPr>
        <w:t>Banc en métal ouvrant avec penture piano pleine largeur et moraillon pour cadenas quand le compartiment est fermé.</w:t>
      </w:r>
    </w:p>
    <w:p w14:paraId="216907FF" w14:textId="77777777" w:rsidR="00337D82" w:rsidRPr="00337D82" w:rsidRDefault="00337D82" w:rsidP="00337D82">
      <w:pPr>
        <w:pStyle w:val="ListParagraph"/>
        <w:numPr>
          <w:ilvl w:val="4"/>
          <w:numId w:val="6"/>
        </w:numPr>
        <w:spacing w:after="160" w:line="259" w:lineRule="auto"/>
        <w:rPr>
          <w:rFonts w:ascii="Arial" w:hAnsi="Arial" w:cs="Arial"/>
          <w:sz w:val="20"/>
          <w:szCs w:val="20"/>
          <w:lang w:val="fr-CA"/>
        </w:rPr>
      </w:pPr>
      <w:r w:rsidRPr="00337D82">
        <w:rPr>
          <w:rFonts w:ascii="Arial" w:hAnsi="Arial" w:cs="Arial"/>
          <w:sz w:val="20"/>
          <w:szCs w:val="20"/>
          <w:lang w:val="fr-CA"/>
        </w:rPr>
        <w:t>Option : Banc en chêne ou érable.</w:t>
      </w:r>
    </w:p>
    <w:p w14:paraId="5564806D"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fr-CA"/>
        </w:rPr>
      </w:pPr>
      <w:r w:rsidRPr="00337D82">
        <w:rPr>
          <w:rFonts w:ascii="Arial" w:hAnsi="Arial" w:cs="Arial"/>
          <w:sz w:val="20"/>
          <w:szCs w:val="20"/>
          <w:lang w:val="fr-CA"/>
        </w:rPr>
        <w:t>Tablette : En acier calibre 22 (0.759mm) avec 3 replis en avant et le troisième est aplati pour éliminer les rebords effilés. La tablette supérieure est soudée à 273.1mm (10.75’’) du haut.</w:t>
      </w:r>
    </w:p>
    <w:p w14:paraId="0B9FB7AF"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fr-CA"/>
        </w:rPr>
      </w:pPr>
      <w:r w:rsidRPr="00337D82">
        <w:rPr>
          <w:rFonts w:ascii="Arial" w:hAnsi="Arial" w:cs="Arial"/>
          <w:sz w:val="20"/>
          <w:szCs w:val="20"/>
          <w:lang w:val="fr-CA"/>
        </w:rPr>
        <w:t>Boite de sécurité : Avec perforation de forme circulaire, sous la tablette supérieure de calibre 18 (1.214mm) avec moraillon de calibre 14 (1.90mm) pour cadenas.</w:t>
      </w:r>
    </w:p>
    <w:p w14:paraId="09565F23"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fr-CA"/>
        </w:rPr>
      </w:pPr>
      <w:r w:rsidRPr="00337D82">
        <w:rPr>
          <w:rFonts w:ascii="Arial" w:hAnsi="Arial" w:cs="Arial"/>
          <w:sz w:val="20"/>
          <w:szCs w:val="20"/>
          <w:lang w:val="fr-CA"/>
        </w:rPr>
        <w:t>Barre à manteau : 19.1mm (0.75’’) de diamètre, pleine largeur, fait d’acier galvanisé.</w:t>
      </w:r>
    </w:p>
    <w:p w14:paraId="518C7BC9"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fr-CA"/>
        </w:rPr>
      </w:pPr>
      <w:r w:rsidRPr="00337D82">
        <w:rPr>
          <w:rFonts w:ascii="Arial" w:hAnsi="Arial" w:cs="Arial"/>
          <w:sz w:val="20"/>
          <w:szCs w:val="20"/>
          <w:lang w:val="fr-CA"/>
        </w:rPr>
        <w:t>Deux crochets : Fabriqués en acier plat 12.7mm (1/2’’) par 3.175mm (1/8’’) soudés sur une plaque et ensuite sur le bâti du meuble.</w:t>
      </w:r>
    </w:p>
    <w:p w14:paraId="15759F18" w14:textId="77777777" w:rsidR="00337D82" w:rsidRPr="00337D82" w:rsidRDefault="00337D82" w:rsidP="00337D82">
      <w:pPr>
        <w:pStyle w:val="ListParagraph"/>
        <w:numPr>
          <w:ilvl w:val="4"/>
          <w:numId w:val="6"/>
        </w:numPr>
        <w:spacing w:after="160" w:line="259" w:lineRule="auto"/>
        <w:rPr>
          <w:rFonts w:ascii="Arial" w:hAnsi="Arial" w:cs="Arial"/>
          <w:sz w:val="20"/>
          <w:szCs w:val="20"/>
        </w:rPr>
      </w:pPr>
      <w:r w:rsidRPr="00337D82">
        <w:rPr>
          <w:rFonts w:ascii="Arial" w:hAnsi="Arial" w:cs="Arial"/>
          <w:sz w:val="20"/>
          <w:szCs w:val="20"/>
        </w:rPr>
        <w:t>Crochets : 3</w:t>
      </w:r>
    </w:p>
    <w:p w14:paraId="5C6523B9" w14:textId="77777777" w:rsidR="00337D82" w:rsidRPr="00337D82" w:rsidRDefault="00337D82" w:rsidP="00337D82">
      <w:pPr>
        <w:pStyle w:val="ListParagraph"/>
        <w:numPr>
          <w:ilvl w:val="4"/>
          <w:numId w:val="6"/>
        </w:numPr>
        <w:spacing w:after="160" w:line="259" w:lineRule="auto"/>
        <w:rPr>
          <w:rFonts w:ascii="Arial" w:hAnsi="Arial" w:cs="Arial"/>
          <w:sz w:val="20"/>
          <w:szCs w:val="20"/>
        </w:rPr>
      </w:pPr>
      <w:r w:rsidRPr="00337D82">
        <w:rPr>
          <w:rFonts w:ascii="Arial" w:hAnsi="Arial" w:cs="Arial"/>
          <w:sz w:val="20"/>
          <w:szCs w:val="20"/>
        </w:rPr>
        <w:t>Crochets : 4</w:t>
      </w:r>
    </w:p>
    <w:p w14:paraId="2F185F67" w14:textId="77777777" w:rsidR="00337D82" w:rsidRPr="00337D82" w:rsidRDefault="00337D82" w:rsidP="00337D82">
      <w:pPr>
        <w:pStyle w:val="ListParagraph"/>
        <w:ind w:left="1728"/>
        <w:rPr>
          <w:rFonts w:ascii="Arial" w:hAnsi="Arial" w:cs="Arial"/>
          <w:sz w:val="20"/>
          <w:szCs w:val="20"/>
        </w:rPr>
      </w:pPr>
    </w:p>
    <w:bookmarkEnd w:id="10"/>
    <w:bookmarkEnd w:id="12"/>
    <w:p w14:paraId="5510BB2C" w14:textId="77777777" w:rsidR="00337D82" w:rsidRPr="00337D82" w:rsidRDefault="00337D82" w:rsidP="00337D82">
      <w:pPr>
        <w:pStyle w:val="ListParagraph"/>
        <w:numPr>
          <w:ilvl w:val="1"/>
          <w:numId w:val="6"/>
        </w:numPr>
        <w:spacing w:after="160" w:line="259" w:lineRule="auto"/>
        <w:rPr>
          <w:rFonts w:ascii="Arial" w:hAnsi="Arial" w:cs="Arial"/>
          <w:b/>
          <w:bCs/>
          <w:sz w:val="20"/>
          <w:szCs w:val="20"/>
        </w:rPr>
      </w:pPr>
      <w:r w:rsidRPr="00337D82">
        <w:rPr>
          <w:rFonts w:ascii="Arial" w:hAnsi="Arial" w:cs="Arial"/>
          <w:b/>
          <w:bCs/>
          <w:sz w:val="20"/>
          <w:szCs w:val="20"/>
        </w:rPr>
        <w:t>Finis</w:t>
      </w:r>
    </w:p>
    <w:p w14:paraId="7DE96F22"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Préparation : L'acier est poli jusqu'à disparition des imperfections (rayures, égratignures, bosselures) nuisant à l'apparence et à l'application de la peinture. L'acier est nettoyé adéquatement et protégé contre la corrosion à l'aide d'un traitement au phosphate (voir norme BNQ 3700-851).</w:t>
      </w:r>
    </w:p>
    <w:p w14:paraId="7F59579F" w14:textId="77777777" w:rsidR="00337D82" w:rsidRPr="00337D82" w:rsidRDefault="00337D82" w:rsidP="00337D82">
      <w:pPr>
        <w:pStyle w:val="NoSpacing"/>
        <w:ind w:left="1354"/>
        <w:rPr>
          <w:rFonts w:ascii="Arial" w:hAnsi="Arial" w:cs="Arial"/>
          <w:sz w:val="20"/>
          <w:szCs w:val="20"/>
        </w:rPr>
      </w:pPr>
    </w:p>
    <w:p w14:paraId="21835ABC"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Finition : Revêtement à base d’émail cuit.</w:t>
      </w:r>
    </w:p>
    <w:p w14:paraId="473CAE65"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Option : Poudre cuite d’époxy hybride (Powder cote).</w:t>
      </w:r>
    </w:p>
    <w:p w14:paraId="7DFB3932" w14:textId="77777777" w:rsidR="00337D82" w:rsidRPr="00337D82" w:rsidRDefault="00337D82" w:rsidP="00337D82">
      <w:pPr>
        <w:pStyle w:val="NoSpacing"/>
        <w:ind w:left="1728"/>
        <w:rPr>
          <w:rFonts w:ascii="Arial" w:hAnsi="Arial" w:cs="Arial"/>
          <w:sz w:val="20"/>
          <w:szCs w:val="20"/>
        </w:rPr>
      </w:pPr>
    </w:p>
    <w:p w14:paraId="29CE3192"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L’épaisseur de feuille sec doit être d’au moins 0.025 mm (1 mil) sur toutes les surfaces apparentes et 0.015 mm (0.6 mil) sur les autres surfaces.</w:t>
      </w:r>
    </w:p>
    <w:p w14:paraId="665071FF" w14:textId="77777777" w:rsidR="00337D82" w:rsidRPr="00337D82" w:rsidRDefault="00337D82" w:rsidP="00337D82">
      <w:pPr>
        <w:pStyle w:val="NoSpacing"/>
        <w:ind w:left="1354"/>
        <w:rPr>
          <w:rFonts w:ascii="Arial" w:hAnsi="Arial" w:cs="Arial"/>
          <w:sz w:val="20"/>
          <w:szCs w:val="20"/>
        </w:rPr>
      </w:pPr>
    </w:p>
    <w:p w14:paraId="37323A2D"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Couleurs standards :</w:t>
      </w:r>
    </w:p>
    <w:p w14:paraId="1CEE9176"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9011 – Blanc</w:t>
      </w:r>
    </w:p>
    <w:p w14:paraId="074F2FCA"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9069 – Taupe</w:t>
      </w:r>
    </w:p>
    <w:p w14:paraId="03E91CA5"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9008 – Beige Nevada</w:t>
      </w:r>
    </w:p>
    <w:p w14:paraId="20FCABA0"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9014 – Gris Moyen</w:t>
      </w:r>
    </w:p>
    <w:p w14:paraId="1850F01F"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9070 – Gris Perle</w:t>
      </w:r>
    </w:p>
    <w:p w14:paraId="74188450"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9064 – Gris foncé</w:t>
      </w:r>
    </w:p>
    <w:p w14:paraId="6B98F3F6"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9067 – Noir</w:t>
      </w:r>
    </w:p>
    <w:p w14:paraId="65D40ACB"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9110 – Rouge</w:t>
      </w:r>
    </w:p>
    <w:p w14:paraId="12AEF347"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9049 – Bleu Foncé</w:t>
      </w:r>
    </w:p>
    <w:p w14:paraId="5CB7A2FD"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9035 – Bleu Océan</w:t>
      </w:r>
    </w:p>
    <w:p w14:paraId="0BF4A698"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Options : Couleur RAL, SICO, Benjamin Moore, Sherwin Williams ou couleur standard d’autres manufacturiers de casiers.</w:t>
      </w:r>
    </w:p>
    <w:p w14:paraId="43A7D129" w14:textId="77777777" w:rsidR="00337D82" w:rsidRPr="00337D82" w:rsidRDefault="00337D82" w:rsidP="00337D82">
      <w:pPr>
        <w:pStyle w:val="NoSpacing"/>
        <w:rPr>
          <w:rFonts w:ascii="Arial" w:hAnsi="Arial" w:cs="Arial"/>
          <w:sz w:val="20"/>
          <w:szCs w:val="20"/>
        </w:rPr>
      </w:pPr>
    </w:p>
    <w:p w14:paraId="180FF7BA"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t>Options d’accessoires sur demande</w:t>
      </w:r>
    </w:p>
    <w:p w14:paraId="379F4847" w14:textId="77777777" w:rsidR="00337D82" w:rsidRPr="00337D82" w:rsidRDefault="00337D82" w:rsidP="00337D82">
      <w:pPr>
        <w:pStyle w:val="NoSpacing"/>
        <w:ind w:left="1728"/>
        <w:rPr>
          <w:rFonts w:ascii="Arial" w:hAnsi="Arial" w:cs="Arial"/>
          <w:sz w:val="20"/>
          <w:szCs w:val="20"/>
        </w:rPr>
      </w:pPr>
    </w:p>
    <w:p w14:paraId="74A49DFD" w14:textId="77777777" w:rsidR="00337D82" w:rsidRPr="00337D82" w:rsidRDefault="00337D82" w:rsidP="00337D82">
      <w:pPr>
        <w:pStyle w:val="ListParagraph"/>
        <w:numPr>
          <w:ilvl w:val="2"/>
          <w:numId w:val="6"/>
        </w:numPr>
        <w:spacing w:after="160" w:line="259" w:lineRule="auto"/>
        <w:rPr>
          <w:rFonts w:ascii="Arial" w:hAnsi="Arial" w:cs="Arial"/>
          <w:sz w:val="20"/>
          <w:szCs w:val="20"/>
        </w:rPr>
      </w:pPr>
      <w:bookmarkStart w:id="19" w:name="_Hlk38269250"/>
      <w:r w:rsidRPr="00337D82">
        <w:rPr>
          <w:rFonts w:ascii="Arial" w:hAnsi="Arial" w:cs="Arial"/>
          <w:sz w:val="20"/>
          <w:szCs w:val="20"/>
        </w:rPr>
        <w:t>Portes double :</w:t>
      </w:r>
    </w:p>
    <w:p w14:paraId="6A4DD6B6"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fr-CA"/>
        </w:rPr>
      </w:pPr>
      <w:bookmarkStart w:id="20" w:name="_Hlk42594187"/>
      <w:r w:rsidRPr="00337D82">
        <w:rPr>
          <w:rFonts w:ascii="Arial" w:hAnsi="Arial" w:cs="Arial"/>
          <w:sz w:val="20"/>
          <w:szCs w:val="20"/>
          <w:lang w:val="fr-CA"/>
        </w:rPr>
        <w:t xml:space="preserve">Standard: </w:t>
      </w:r>
      <w:bookmarkStart w:id="21" w:name="_Hlk36652731"/>
      <w:r w:rsidRPr="00337D82">
        <w:rPr>
          <w:rFonts w:ascii="Arial" w:hAnsi="Arial" w:cs="Arial"/>
          <w:sz w:val="20"/>
          <w:szCs w:val="20"/>
          <w:lang w:val="fr-CA"/>
        </w:rPr>
        <w:t>À paroi double</w:t>
      </w:r>
      <w:bookmarkStart w:id="22" w:name="_Hlk36816991"/>
      <w:r w:rsidRPr="00337D82">
        <w:rPr>
          <w:rFonts w:ascii="Arial" w:hAnsi="Arial" w:cs="Arial"/>
          <w:sz w:val="20"/>
          <w:szCs w:val="20"/>
          <w:lang w:val="fr-CA"/>
        </w:rPr>
        <w:t>, avec panneau extérieur de calibre 20 (0.912mm) et un panneau intérieur de calibre 22 (0.759mm) plié en forme de boîte soudée dans le devant de porte avec orifices de ventilation au bas et au haut de chaque porte.</w:t>
      </w:r>
    </w:p>
    <w:p w14:paraId="47330239"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fr-CA"/>
        </w:rPr>
      </w:pPr>
      <w:r w:rsidRPr="00337D82">
        <w:rPr>
          <w:rFonts w:ascii="Arial" w:hAnsi="Arial" w:cs="Arial"/>
          <w:sz w:val="20"/>
          <w:szCs w:val="20"/>
          <w:lang w:val="fr-CA"/>
        </w:rPr>
        <w:t xml:space="preserve">Robuste : À paroi double, avec panneau extérieur de calibre 16 (1.519mm) et un panneau intérieur de calibre 18 (1.214mm) plié en forme de boîte soudée dans le devant de porte avec orifices de ventilation au bas et au haut de chaque porte. </w:t>
      </w:r>
    </w:p>
    <w:bookmarkEnd w:id="20"/>
    <w:p w14:paraId="0AE91316"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fr-CA"/>
        </w:rPr>
      </w:pPr>
      <w:r w:rsidRPr="00337D82">
        <w:rPr>
          <w:rFonts w:ascii="Arial" w:hAnsi="Arial" w:cs="Arial"/>
          <w:sz w:val="20"/>
          <w:szCs w:val="20"/>
          <w:lang w:val="fr-CA"/>
        </w:rPr>
        <w:t>Perforation de type diamant pour ventilation : En haut et en bas 20.63mm (0.812’’) x 6.35mm (0.250’’)</w:t>
      </w:r>
    </w:p>
    <w:p w14:paraId="2A8DE652" w14:textId="77777777" w:rsidR="00337D82" w:rsidRPr="00337D82" w:rsidRDefault="00337D82" w:rsidP="00337D82">
      <w:pPr>
        <w:pStyle w:val="ListParagraph"/>
        <w:numPr>
          <w:ilvl w:val="3"/>
          <w:numId w:val="6"/>
        </w:numPr>
        <w:spacing w:after="160" w:line="259" w:lineRule="auto"/>
        <w:rPr>
          <w:rFonts w:ascii="Arial" w:hAnsi="Arial" w:cs="Arial"/>
          <w:sz w:val="20"/>
          <w:szCs w:val="20"/>
          <w:lang w:val="fr-CA"/>
        </w:rPr>
      </w:pPr>
      <w:r w:rsidRPr="00337D82">
        <w:rPr>
          <w:rFonts w:ascii="Arial" w:hAnsi="Arial" w:cs="Arial"/>
          <w:sz w:val="20"/>
          <w:szCs w:val="20"/>
          <w:lang w:val="fr-CA"/>
        </w:rPr>
        <w:lastRenderedPageBreak/>
        <w:t>Type charnières : Trois charnières par porte de calibre 14 (1.90mm) ayant chacune cinq articulations, permettant une ouverture de 180 degrés.</w:t>
      </w:r>
      <w:bookmarkEnd w:id="21"/>
      <w:r w:rsidRPr="00337D82">
        <w:rPr>
          <w:rFonts w:ascii="Arial" w:hAnsi="Arial" w:cs="Arial"/>
          <w:sz w:val="20"/>
          <w:szCs w:val="20"/>
          <w:lang w:val="fr-CA"/>
        </w:rPr>
        <w:t xml:space="preserve"> (Deux charnières pour porte de moins que 1168mm (43’’) de haut).</w:t>
      </w:r>
    </w:p>
    <w:p w14:paraId="20C99B87" w14:textId="77777777" w:rsidR="00337D82" w:rsidRPr="00337D82" w:rsidRDefault="00337D82" w:rsidP="00337D82">
      <w:pPr>
        <w:pStyle w:val="ListParagraph"/>
        <w:numPr>
          <w:ilvl w:val="4"/>
          <w:numId w:val="6"/>
        </w:numPr>
        <w:spacing w:after="160" w:line="259" w:lineRule="auto"/>
        <w:rPr>
          <w:rFonts w:ascii="Arial" w:hAnsi="Arial" w:cs="Arial"/>
          <w:sz w:val="20"/>
          <w:szCs w:val="20"/>
          <w:lang w:val="fr-CA"/>
        </w:rPr>
      </w:pPr>
      <w:r w:rsidRPr="00337D82">
        <w:rPr>
          <w:rFonts w:ascii="Arial" w:hAnsi="Arial" w:cs="Arial"/>
          <w:sz w:val="20"/>
          <w:szCs w:val="20"/>
          <w:lang w:val="fr-CA"/>
        </w:rPr>
        <w:t>Type de charnière : Penture continue de type piano de calibre 18 (0.912mm)</w:t>
      </w:r>
    </w:p>
    <w:bookmarkEnd w:id="22"/>
    <w:p w14:paraId="7160454F" w14:textId="77777777" w:rsidR="00337D82" w:rsidRPr="00337D82" w:rsidRDefault="00337D82" w:rsidP="00337D82">
      <w:pPr>
        <w:pStyle w:val="ListParagraph"/>
        <w:ind w:left="1354"/>
        <w:rPr>
          <w:rFonts w:ascii="Arial" w:hAnsi="Arial" w:cs="Arial"/>
          <w:sz w:val="20"/>
          <w:szCs w:val="20"/>
          <w:lang w:val="fr-CA"/>
        </w:rPr>
      </w:pPr>
    </w:p>
    <w:p w14:paraId="154FDB8B" w14:textId="77777777" w:rsidR="00337D82" w:rsidRPr="00337D82" w:rsidRDefault="00337D82" w:rsidP="00337D82">
      <w:pPr>
        <w:pStyle w:val="ListParagraph"/>
        <w:numPr>
          <w:ilvl w:val="2"/>
          <w:numId w:val="6"/>
        </w:numPr>
        <w:spacing w:after="160" w:line="259" w:lineRule="auto"/>
        <w:rPr>
          <w:rFonts w:ascii="Arial" w:hAnsi="Arial" w:cs="Arial"/>
          <w:sz w:val="20"/>
          <w:szCs w:val="20"/>
          <w:lang w:val="fr-CA"/>
        </w:rPr>
      </w:pPr>
      <w:r w:rsidRPr="00337D82">
        <w:rPr>
          <w:rFonts w:ascii="Arial" w:hAnsi="Arial" w:cs="Arial"/>
          <w:sz w:val="20"/>
          <w:szCs w:val="20"/>
          <w:lang w:val="fr-CA"/>
        </w:rPr>
        <w:t xml:space="preserve">Base en retrait : Fait d’acier galvanisé, </w:t>
      </w:r>
      <w:bookmarkStart w:id="23" w:name="_Hlk38269203"/>
      <w:r w:rsidRPr="00337D82">
        <w:rPr>
          <w:rFonts w:ascii="Arial" w:hAnsi="Arial" w:cs="Arial"/>
          <w:sz w:val="20"/>
          <w:szCs w:val="20"/>
          <w:lang w:val="fr-CA"/>
        </w:rPr>
        <w:t>ASTM A653 / A653M G30</w:t>
      </w:r>
      <w:bookmarkEnd w:id="23"/>
      <w:r w:rsidRPr="00337D82">
        <w:rPr>
          <w:rFonts w:ascii="Arial" w:hAnsi="Arial" w:cs="Arial"/>
          <w:sz w:val="20"/>
          <w:szCs w:val="20"/>
          <w:lang w:val="fr-CA"/>
        </w:rPr>
        <w:t>, de calibre 18 (1.214mm), 100.6 mm (4’’) de hauteur et en retrait de 76.2 mm (3’’), peint noir ou de la même couleur que le casier.</w:t>
      </w:r>
    </w:p>
    <w:p w14:paraId="33A61014" w14:textId="77777777" w:rsidR="00337D82" w:rsidRPr="00337D82" w:rsidRDefault="00337D82" w:rsidP="00337D82">
      <w:pPr>
        <w:pStyle w:val="NoSpacing"/>
        <w:numPr>
          <w:ilvl w:val="2"/>
          <w:numId w:val="6"/>
        </w:numPr>
        <w:rPr>
          <w:rFonts w:ascii="Arial" w:hAnsi="Arial" w:cs="Arial"/>
          <w:sz w:val="20"/>
          <w:szCs w:val="20"/>
        </w:rPr>
      </w:pPr>
      <w:bookmarkStart w:id="24" w:name="_Hlk38269334"/>
      <w:bookmarkEnd w:id="19"/>
      <w:r w:rsidRPr="00337D82">
        <w:rPr>
          <w:rFonts w:ascii="Arial" w:hAnsi="Arial" w:cs="Arial"/>
          <w:sz w:val="20"/>
          <w:szCs w:val="20"/>
        </w:rPr>
        <w:t>Casier et portes entièrement en acier galvanisé ASTM A653 / A653M G30.</w:t>
      </w:r>
    </w:p>
    <w:bookmarkEnd w:id="24"/>
    <w:p w14:paraId="04C3AC08" w14:textId="77777777" w:rsidR="00337D82" w:rsidRPr="00337D82" w:rsidRDefault="00337D82" w:rsidP="00337D82">
      <w:pPr>
        <w:pStyle w:val="NoSpacing"/>
        <w:ind w:left="1354"/>
        <w:rPr>
          <w:rFonts w:ascii="Arial" w:hAnsi="Arial" w:cs="Arial"/>
          <w:sz w:val="20"/>
          <w:szCs w:val="20"/>
        </w:rPr>
      </w:pPr>
    </w:p>
    <w:p w14:paraId="61AB5D6F"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Plaquettes numérotées :</w:t>
      </w:r>
    </w:p>
    <w:p w14:paraId="062C63D0"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En plastique noir.</w:t>
      </w:r>
    </w:p>
    <w:p w14:paraId="6FFDD908"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En aluminium.</w:t>
      </w:r>
    </w:p>
    <w:p w14:paraId="787C0A21" w14:textId="77777777" w:rsidR="00337D82" w:rsidRPr="00337D82" w:rsidRDefault="00337D82" w:rsidP="00337D82">
      <w:pPr>
        <w:pStyle w:val="NoSpacing"/>
        <w:ind w:left="1354"/>
        <w:rPr>
          <w:rFonts w:ascii="Arial" w:hAnsi="Arial" w:cs="Arial"/>
          <w:sz w:val="20"/>
          <w:szCs w:val="20"/>
        </w:rPr>
      </w:pPr>
    </w:p>
    <w:p w14:paraId="499D8880"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Serrures :</w:t>
      </w:r>
    </w:p>
    <w:p w14:paraId="3B8A81B9"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Cadenas à combinaisons standard.</w:t>
      </w:r>
    </w:p>
    <w:p w14:paraId="4B9F6D46"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Serrure à clés.</w:t>
      </w:r>
    </w:p>
    <w:p w14:paraId="3E2FF2D1"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Cadenas intégré à combinaisons.</w:t>
      </w:r>
    </w:p>
    <w:p w14:paraId="50831457" w14:textId="77777777" w:rsidR="00337D82" w:rsidRPr="00337D82" w:rsidRDefault="00337D82" w:rsidP="00337D82">
      <w:pPr>
        <w:pStyle w:val="NoSpacing"/>
        <w:ind w:left="1354"/>
        <w:rPr>
          <w:rFonts w:ascii="Arial" w:hAnsi="Arial" w:cs="Arial"/>
          <w:sz w:val="20"/>
          <w:szCs w:val="20"/>
        </w:rPr>
      </w:pPr>
    </w:p>
    <w:p w14:paraId="4FB03455" w14:textId="77777777" w:rsidR="00337D82" w:rsidRPr="00337D82" w:rsidRDefault="00337D82" w:rsidP="00337D82">
      <w:pPr>
        <w:pStyle w:val="NoSpacing"/>
        <w:numPr>
          <w:ilvl w:val="2"/>
          <w:numId w:val="6"/>
        </w:numPr>
        <w:rPr>
          <w:rFonts w:ascii="Arial" w:hAnsi="Arial" w:cs="Arial"/>
          <w:sz w:val="20"/>
          <w:szCs w:val="20"/>
        </w:rPr>
      </w:pPr>
      <w:bookmarkStart w:id="25" w:name="_Hlk42595017"/>
      <w:bookmarkStart w:id="26" w:name="_Hlk42596126"/>
      <w:r w:rsidRPr="00337D82">
        <w:rPr>
          <w:rFonts w:ascii="Arial" w:hAnsi="Arial" w:cs="Arial"/>
          <w:sz w:val="20"/>
          <w:szCs w:val="20"/>
        </w:rPr>
        <w:t>Banc en chêne autoportant avec bases en forme de trapèze en acier peint noir ou de la même couleur que les casiers.</w:t>
      </w:r>
    </w:p>
    <w:p w14:paraId="35D47BD8"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Banc en érable autoportant avec bases en forme de trapèze en acier peint noir ou de la même couleur que les casiers.</w:t>
      </w:r>
    </w:p>
    <w:p w14:paraId="339FD494"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Épaisseur : 31.75mm (1.25’’)</w:t>
      </w:r>
    </w:p>
    <w:p w14:paraId="15AAF3B5"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Profondeur : 304.8mm (12’’)</w:t>
      </w:r>
    </w:p>
    <w:p w14:paraId="5A54143C"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Longueur : De 914.4mm à 2438.4mm (36’’ à 96’’)</w:t>
      </w:r>
    </w:p>
    <w:p w14:paraId="66992573" w14:textId="77777777" w:rsidR="00337D82" w:rsidRPr="00337D82" w:rsidRDefault="00337D82" w:rsidP="00337D82">
      <w:pPr>
        <w:pStyle w:val="NoSpacing"/>
        <w:numPr>
          <w:ilvl w:val="3"/>
          <w:numId w:val="6"/>
        </w:numPr>
        <w:rPr>
          <w:rFonts w:ascii="Arial" w:hAnsi="Arial" w:cs="Arial"/>
          <w:sz w:val="20"/>
          <w:szCs w:val="20"/>
        </w:rPr>
      </w:pPr>
      <w:bookmarkStart w:id="27" w:name="_Hlk38523545"/>
      <w:r w:rsidRPr="00337D82">
        <w:rPr>
          <w:rFonts w:ascii="Arial" w:hAnsi="Arial" w:cs="Arial"/>
          <w:sz w:val="20"/>
          <w:szCs w:val="20"/>
        </w:rPr>
        <w:t>Option : Pattes rondes.</w:t>
      </w:r>
    </w:p>
    <w:p w14:paraId="1C3E9CF3"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Option : Pattes en aluminium non peint</w:t>
      </w:r>
      <w:bookmarkEnd w:id="25"/>
      <w:r w:rsidRPr="00337D82">
        <w:rPr>
          <w:rFonts w:ascii="Arial" w:hAnsi="Arial" w:cs="Arial"/>
          <w:sz w:val="20"/>
          <w:szCs w:val="20"/>
        </w:rPr>
        <w:t>.</w:t>
      </w:r>
      <w:bookmarkEnd w:id="27"/>
    </w:p>
    <w:bookmarkEnd w:id="26"/>
    <w:p w14:paraId="2917C688" w14:textId="77777777" w:rsidR="00337D82" w:rsidRPr="00337D82" w:rsidRDefault="00337D82" w:rsidP="00337D82">
      <w:pPr>
        <w:pStyle w:val="NoSpacing"/>
        <w:ind w:left="1354"/>
        <w:rPr>
          <w:rFonts w:ascii="Arial" w:hAnsi="Arial" w:cs="Arial"/>
          <w:sz w:val="20"/>
          <w:szCs w:val="20"/>
        </w:rPr>
      </w:pPr>
    </w:p>
    <w:p w14:paraId="10282859"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Panneau de bout de rangée.</w:t>
      </w:r>
    </w:p>
    <w:p w14:paraId="6FA0A91C" w14:textId="77777777" w:rsidR="00337D82" w:rsidRPr="00337D82" w:rsidRDefault="00337D82" w:rsidP="00337D82">
      <w:pPr>
        <w:pStyle w:val="NoSpacing"/>
        <w:ind w:left="1354"/>
        <w:rPr>
          <w:rFonts w:ascii="Arial" w:hAnsi="Arial" w:cs="Arial"/>
          <w:sz w:val="20"/>
          <w:szCs w:val="20"/>
        </w:rPr>
      </w:pPr>
    </w:p>
    <w:p w14:paraId="01847BA8"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Plenum (dimensions sur demande).</w:t>
      </w:r>
    </w:p>
    <w:p w14:paraId="52887F79" w14:textId="77777777" w:rsidR="00337D82" w:rsidRPr="00337D82" w:rsidRDefault="00337D82" w:rsidP="00337D82">
      <w:pPr>
        <w:pStyle w:val="NoSpacing"/>
        <w:ind w:left="1354"/>
        <w:rPr>
          <w:rFonts w:ascii="Arial" w:hAnsi="Arial" w:cs="Arial"/>
          <w:sz w:val="20"/>
          <w:szCs w:val="20"/>
        </w:rPr>
      </w:pPr>
    </w:p>
    <w:p w14:paraId="598F1B93"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Moulure d’encastrement.</w:t>
      </w:r>
    </w:p>
    <w:p w14:paraId="6221BACE" w14:textId="77777777" w:rsidR="00337D82" w:rsidRPr="00337D82" w:rsidRDefault="00337D82" w:rsidP="00337D82">
      <w:pPr>
        <w:pStyle w:val="NoSpacing"/>
        <w:ind w:left="1728"/>
        <w:rPr>
          <w:rFonts w:ascii="Arial" w:hAnsi="Arial" w:cs="Arial"/>
          <w:sz w:val="20"/>
          <w:szCs w:val="20"/>
        </w:rPr>
      </w:pPr>
    </w:p>
    <w:p w14:paraId="430859F6" w14:textId="77777777" w:rsidR="00337D82" w:rsidRPr="00337D82" w:rsidRDefault="00337D82" w:rsidP="00337D82">
      <w:pPr>
        <w:pStyle w:val="NoSpacing"/>
        <w:ind w:left="360"/>
        <w:rPr>
          <w:rFonts w:ascii="Arial" w:hAnsi="Arial" w:cs="Arial"/>
          <w:b/>
          <w:bCs/>
          <w:sz w:val="20"/>
          <w:szCs w:val="20"/>
        </w:rPr>
      </w:pPr>
    </w:p>
    <w:p w14:paraId="32700623" w14:textId="77777777" w:rsidR="00337D82" w:rsidRPr="00337D82" w:rsidRDefault="00337D82" w:rsidP="00337D82">
      <w:pPr>
        <w:pStyle w:val="NoSpacing"/>
        <w:numPr>
          <w:ilvl w:val="0"/>
          <w:numId w:val="6"/>
        </w:numPr>
        <w:rPr>
          <w:rFonts w:ascii="Arial" w:hAnsi="Arial" w:cs="Arial"/>
          <w:b/>
          <w:bCs/>
          <w:sz w:val="20"/>
          <w:szCs w:val="20"/>
        </w:rPr>
      </w:pPr>
      <w:r w:rsidRPr="00337D82">
        <w:rPr>
          <w:rFonts w:ascii="Arial" w:hAnsi="Arial" w:cs="Arial"/>
          <w:b/>
          <w:bCs/>
          <w:sz w:val="20"/>
          <w:szCs w:val="20"/>
        </w:rPr>
        <w:t>ÉXÉCUTION</w:t>
      </w:r>
    </w:p>
    <w:p w14:paraId="0EA84968" w14:textId="77777777" w:rsidR="00337D82" w:rsidRPr="00337D82" w:rsidRDefault="00337D82" w:rsidP="00337D82">
      <w:pPr>
        <w:pStyle w:val="NoSpacing"/>
        <w:ind w:left="360"/>
        <w:rPr>
          <w:rFonts w:ascii="Arial" w:hAnsi="Arial" w:cs="Arial"/>
          <w:b/>
          <w:bCs/>
          <w:sz w:val="20"/>
          <w:szCs w:val="20"/>
        </w:rPr>
      </w:pPr>
    </w:p>
    <w:p w14:paraId="6914C257"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t>Installation</w:t>
      </w:r>
    </w:p>
    <w:p w14:paraId="5C708036" w14:textId="77777777" w:rsidR="00337D82" w:rsidRPr="00337D82" w:rsidRDefault="00337D82" w:rsidP="00337D82">
      <w:pPr>
        <w:pStyle w:val="NoSpacing"/>
        <w:ind w:left="1354"/>
        <w:rPr>
          <w:rFonts w:ascii="Arial" w:hAnsi="Arial" w:cs="Arial"/>
          <w:sz w:val="20"/>
          <w:szCs w:val="20"/>
        </w:rPr>
      </w:pPr>
    </w:p>
    <w:p w14:paraId="62F37414" w14:textId="77777777" w:rsidR="00337D82" w:rsidRPr="00337D82" w:rsidRDefault="00337D82" w:rsidP="00337D82">
      <w:pPr>
        <w:pStyle w:val="NoSpacing"/>
        <w:numPr>
          <w:ilvl w:val="2"/>
          <w:numId w:val="6"/>
        </w:numPr>
        <w:rPr>
          <w:rFonts w:ascii="Arial" w:hAnsi="Arial" w:cs="Arial"/>
          <w:sz w:val="20"/>
          <w:szCs w:val="20"/>
        </w:rPr>
      </w:pPr>
      <w:bookmarkStart w:id="28" w:name="_Hlk38521036"/>
      <w:r w:rsidRPr="00337D82">
        <w:rPr>
          <w:rFonts w:ascii="Arial" w:hAnsi="Arial" w:cs="Arial"/>
          <w:sz w:val="20"/>
          <w:szCs w:val="20"/>
        </w:rPr>
        <w:t>Assembler et installer les armoires-vestiaires conformément aux instructions écrites du fabricant.</w:t>
      </w:r>
    </w:p>
    <w:p w14:paraId="30B902A7" w14:textId="77777777" w:rsidR="00337D82" w:rsidRPr="00337D82" w:rsidRDefault="00337D82" w:rsidP="00337D82">
      <w:pPr>
        <w:pStyle w:val="NoSpacing"/>
        <w:ind w:left="1354"/>
        <w:rPr>
          <w:rFonts w:ascii="Arial" w:hAnsi="Arial" w:cs="Arial"/>
          <w:sz w:val="20"/>
          <w:szCs w:val="20"/>
        </w:rPr>
      </w:pPr>
    </w:p>
    <w:p w14:paraId="44A77CE9" w14:textId="77777777" w:rsidR="00337D82" w:rsidRPr="00337D82" w:rsidRDefault="00337D82" w:rsidP="00337D82">
      <w:pPr>
        <w:pStyle w:val="NoSpacing"/>
        <w:numPr>
          <w:ilvl w:val="2"/>
          <w:numId w:val="6"/>
        </w:numPr>
        <w:rPr>
          <w:rFonts w:ascii="Arial" w:hAnsi="Arial" w:cs="Arial"/>
          <w:sz w:val="20"/>
          <w:szCs w:val="20"/>
        </w:rPr>
      </w:pPr>
      <w:bookmarkStart w:id="29" w:name="_Hlk42594284"/>
      <w:r w:rsidRPr="00337D82">
        <w:rPr>
          <w:rFonts w:ascii="Arial" w:hAnsi="Arial" w:cs="Arial"/>
          <w:sz w:val="20"/>
          <w:szCs w:val="20"/>
        </w:rPr>
        <w:t>Assujettir les armoires-vestiaires aux tasseaux et aux bandes de clouage.</w:t>
      </w:r>
    </w:p>
    <w:p w14:paraId="686FD1FB" w14:textId="77777777" w:rsidR="00337D82" w:rsidRPr="00337D82" w:rsidRDefault="00337D82" w:rsidP="00337D82">
      <w:pPr>
        <w:pStyle w:val="NoSpacing"/>
        <w:rPr>
          <w:rFonts w:ascii="Arial" w:hAnsi="Arial" w:cs="Arial"/>
          <w:sz w:val="20"/>
          <w:szCs w:val="20"/>
        </w:rPr>
      </w:pPr>
    </w:p>
    <w:p w14:paraId="24D77422"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Poser les plaques de numérotation et les dispositifs de verrouillage.</w:t>
      </w:r>
    </w:p>
    <w:p w14:paraId="788F100B" w14:textId="77777777" w:rsidR="00337D82" w:rsidRPr="00337D82" w:rsidRDefault="00337D82" w:rsidP="00337D82">
      <w:pPr>
        <w:pStyle w:val="NoSpacing"/>
        <w:ind w:left="1354"/>
        <w:rPr>
          <w:rFonts w:ascii="Arial" w:hAnsi="Arial" w:cs="Arial"/>
          <w:sz w:val="20"/>
          <w:szCs w:val="20"/>
        </w:rPr>
      </w:pPr>
    </w:p>
    <w:p w14:paraId="23677214"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Installations optionnelles :</w:t>
      </w:r>
    </w:p>
    <w:p w14:paraId="52903B50"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Poser une garniture murale autour des blocs d'armoires-vestiaires montes en retrait.</w:t>
      </w:r>
    </w:p>
    <w:p w14:paraId="024041EF"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Poser des panneaux de remplissage (fausses façades) aux endroits indiqués et là où il y a des obstacles.</w:t>
      </w:r>
    </w:p>
    <w:p w14:paraId="762E2771" w14:textId="3C718F31" w:rsid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Poser des panneaux de fond et d'extrémité finis sur toutes les faces.</w:t>
      </w:r>
    </w:p>
    <w:p w14:paraId="6B8F1F3E" w14:textId="4DC255BF" w:rsidR="00337D82" w:rsidRDefault="00337D82" w:rsidP="00337D82">
      <w:pPr>
        <w:pStyle w:val="NoSpacing"/>
        <w:rPr>
          <w:rFonts w:ascii="Arial" w:hAnsi="Arial" w:cs="Arial"/>
          <w:sz w:val="20"/>
          <w:szCs w:val="20"/>
        </w:rPr>
      </w:pPr>
    </w:p>
    <w:bookmarkEnd w:id="28"/>
    <w:bookmarkEnd w:id="29"/>
    <w:p w14:paraId="63AC0E0A" w14:textId="77777777" w:rsidR="00337D82" w:rsidRPr="00337D82" w:rsidRDefault="00337D82" w:rsidP="00337D82">
      <w:pPr>
        <w:pStyle w:val="NoSpacing"/>
        <w:ind w:left="792"/>
        <w:rPr>
          <w:rFonts w:ascii="Arial" w:hAnsi="Arial" w:cs="Arial"/>
          <w:sz w:val="20"/>
          <w:szCs w:val="20"/>
        </w:rPr>
      </w:pPr>
    </w:p>
    <w:p w14:paraId="5AA38D71"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lastRenderedPageBreak/>
        <w:t>Ajustement</w:t>
      </w:r>
    </w:p>
    <w:p w14:paraId="4F7612E6" w14:textId="77777777" w:rsidR="00337D82" w:rsidRPr="00337D82" w:rsidRDefault="00337D82" w:rsidP="00337D82">
      <w:pPr>
        <w:pStyle w:val="NoSpacing"/>
        <w:ind w:left="792"/>
        <w:rPr>
          <w:rFonts w:ascii="Arial" w:hAnsi="Arial" w:cs="Arial"/>
          <w:sz w:val="20"/>
          <w:szCs w:val="20"/>
        </w:rPr>
      </w:pPr>
    </w:p>
    <w:p w14:paraId="7FBFDC24"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Ajuster les armoires-vestiaires et leurs éléments composants pour qu'ils fonctionnent correctement, conformément aux instructions écrites du fabricant.</w:t>
      </w:r>
    </w:p>
    <w:p w14:paraId="7E6D4211" w14:textId="77777777" w:rsidR="00337D82" w:rsidRPr="00337D82" w:rsidRDefault="00337D82" w:rsidP="00337D82">
      <w:pPr>
        <w:pStyle w:val="NoSpacing"/>
        <w:ind w:left="1354"/>
        <w:rPr>
          <w:rFonts w:ascii="Arial" w:hAnsi="Arial" w:cs="Arial"/>
          <w:sz w:val="20"/>
          <w:szCs w:val="20"/>
        </w:rPr>
      </w:pPr>
    </w:p>
    <w:p w14:paraId="408C8315"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Ajuster avec précision et lubrifier les pièces mobiles pour qu'elles fonctionnent en souplesse.</w:t>
      </w:r>
    </w:p>
    <w:p w14:paraId="698D8EAC" w14:textId="77777777" w:rsidR="00337D82" w:rsidRPr="00337D82" w:rsidRDefault="00337D82" w:rsidP="00337D82">
      <w:pPr>
        <w:pStyle w:val="NoSpacing"/>
        <w:rPr>
          <w:rFonts w:ascii="Arial" w:hAnsi="Arial" w:cs="Arial"/>
          <w:sz w:val="20"/>
          <w:szCs w:val="20"/>
        </w:rPr>
      </w:pPr>
    </w:p>
    <w:p w14:paraId="76A758B6" w14:textId="77777777" w:rsidR="00337D82" w:rsidRPr="00337D82" w:rsidRDefault="00337D82" w:rsidP="00337D82">
      <w:pPr>
        <w:pStyle w:val="NoSpacing"/>
        <w:numPr>
          <w:ilvl w:val="1"/>
          <w:numId w:val="6"/>
        </w:numPr>
        <w:rPr>
          <w:rFonts w:ascii="Arial" w:hAnsi="Arial" w:cs="Arial"/>
          <w:b/>
          <w:bCs/>
          <w:sz w:val="20"/>
          <w:szCs w:val="20"/>
        </w:rPr>
      </w:pPr>
      <w:r w:rsidRPr="00337D82">
        <w:rPr>
          <w:rFonts w:ascii="Arial" w:hAnsi="Arial" w:cs="Arial"/>
          <w:b/>
          <w:bCs/>
          <w:sz w:val="20"/>
          <w:szCs w:val="20"/>
        </w:rPr>
        <w:t>Nettoyage</w:t>
      </w:r>
    </w:p>
    <w:p w14:paraId="0D034478" w14:textId="77777777" w:rsidR="00337D82" w:rsidRPr="00337D82" w:rsidRDefault="00337D82" w:rsidP="00337D82">
      <w:pPr>
        <w:pStyle w:val="NoSpacing"/>
        <w:ind w:left="792"/>
        <w:rPr>
          <w:rFonts w:ascii="Arial" w:hAnsi="Arial" w:cs="Arial"/>
          <w:b/>
          <w:bCs/>
          <w:sz w:val="20"/>
          <w:szCs w:val="20"/>
        </w:rPr>
      </w:pPr>
    </w:p>
    <w:p w14:paraId="516656EE"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Nettoyage en cours de travaux : effectuer les travaux de nettoyage conformément aux exigences des conditions générales et conditions particulières.</w:t>
      </w:r>
    </w:p>
    <w:p w14:paraId="5E21D029" w14:textId="77777777" w:rsidR="00337D82" w:rsidRPr="00337D82" w:rsidRDefault="00337D82" w:rsidP="00337D82">
      <w:pPr>
        <w:pStyle w:val="NoSpacing"/>
        <w:ind w:left="1728"/>
        <w:rPr>
          <w:rFonts w:ascii="Arial" w:hAnsi="Arial" w:cs="Arial"/>
          <w:sz w:val="20"/>
          <w:szCs w:val="20"/>
        </w:rPr>
      </w:pPr>
    </w:p>
    <w:p w14:paraId="523B9DB8"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Laisser les lieux propres à la fin de chaque journée de travail.</w:t>
      </w:r>
    </w:p>
    <w:p w14:paraId="541E7A1A" w14:textId="77777777" w:rsidR="00337D82" w:rsidRPr="00337D82" w:rsidRDefault="00337D82" w:rsidP="00337D82">
      <w:pPr>
        <w:pStyle w:val="NoSpacing"/>
        <w:numPr>
          <w:ilvl w:val="3"/>
          <w:numId w:val="6"/>
        </w:numPr>
        <w:rPr>
          <w:rFonts w:ascii="Arial" w:hAnsi="Arial" w:cs="Arial"/>
          <w:sz w:val="20"/>
          <w:szCs w:val="20"/>
        </w:rPr>
      </w:pPr>
      <w:r w:rsidRPr="00337D82">
        <w:rPr>
          <w:rFonts w:ascii="Arial" w:hAnsi="Arial" w:cs="Arial"/>
          <w:sz w:val="20"/>
          <w:szCs w:val="20"/>
        </w:rPr>
        <w:t>Nettoyer les surfaces avec un chiffon humide et un produit de nettoyage non abrasif approuvé, conformément aux instructions du fabricant.</w:t>
      </w:r>
    </w:p>
    <w:p w14:paraId="303F249E" w14:textId="77777777" w:rsidR="00337D82" w:rsidRPr="00337D82" w:rsidRDefault="00337D82" w:rsidP="00337D82">
      <w:pPr>
        <w:pStyle w:val="NoSpacing"/>
        <w:ind w:left="1728"/>
        <w:rPr>
          <w:rFonts w:ascii="Arial" w:hAnsi="Arial" w:cs="Arial"/>
          <w:sz w:val="20"/>
          <w:szCs w:val="20"/>
        </w:rPr>
      </w:pPr>
    </w:p>
    <w:p w14:paraId="016C8DD4" w14:textId="77777777" w:rsidR="00337D82" w:rsidRPr="00337D82" w:rsidRDefault="00337D82" w:rsidP="00337D82">
      <w:pPr>
        <w:pStyle w:val="NoSpacing"/>
        <w:numPr>
          <w:ilvl w:val="2"/>
          <w:numId w:val="6"/>
        </w:numPr>
        <w:rPr>
          <w:rFonts w:ascii="Arial" w:hAnsi="Arial" w:cs="Arial"/>
          <w:sz w:val="20"/>
          <w:szCs w:val="20"/>
        </w:rPr>
      </w:pPr>
      <w:r w:rsidRPr="00337D82">
        <w:rPr>
          <w:rFonts w:ascii="Arial" w:hAnsi="Arial" w:cs="Arial"/>
          <w:sz w:val="20"/>
          <w:szCs w:val="20"/>
        </w:rPr>
        <w:t>Nettoyage final : Évacuer du chantier les matériaux/matériels en surplus, les déchets, les outils et l'équipement conformément aux exigences des conditions générales et conditions particulières.</w:t>
      </w:r>
    </w:p>
    <w:p w14:paraId="3C89BBFB" w14:textId="77777777" w:rsidR="00337D82" w:rsidRPr="00337D82" w:rsidRDefault="00337D82" w:rsidP="00337D82">
      <w:pPr>
        <w:pStyle w:val="NoSpacing"/>
        <w:ind w:left="1354"/>
        <w:rPr>
          <w:rFonts w:ascii="Arial" w:hAnsi="Arial" w:cs="Arial"/>
          <w:sz w:val="20"/>
          <w:szCs w:val="20"/>
        </w:rPr>
      </w:pPr>
    </w:p>
    <w:p w14:paraId="0AFD6E58" w14:textId="77777777" w:rsidR="00337D82" w:rsidRPr="00337D82" w:rsidRDefault="00337D82" w:rsidP="00337D82">
      <w:pPr>
        <w:pStyle w:val="NoSpacing"/>
        <w:rPr>
          <w:rFonts w:ascii="Arial" w:hAnsi="Arial" w:cs="Arial"/>
          <w:sz w:val="20"/>
          <w:szCs w:val="20"/>
        </w:rPr>
      </w:pPr>
    </w:p>
    <w:p w14:paraId="377EE2F6" w14:textId="77777777" w:rsidR="00337D82" w:rsidRPr="00337D82" w:rsidRDefault="00337D82" w:rsidP="00337D82">
      <w:pPr>
        <w:pStyle w:val="NoSpacing"/>
        <w:rPr>
          <w:rFonts w:ascii="Arial" w:hAnsi="Arial" w:cs="Arial"/>
          <w:sz w:val="20"/>
          <w:szCs w:val="20"/>
        </w:rPr>
      </w:pPr>
    </w:p>
    <w:p w14:paraId="19D5CBAA" w14:textId="77777777" w:rsidR="00337D82" w:rsidRPr="00337D82" w:rsidRDefault="00337D82" w:rsidP="00337D82">
      <w:pPr>
        <w:pStyle w:val="NoSpacing"/>
        <w:jc w:val="center"/>
        <w:rPr>
          <w:rFonts w:ascii="Arial" w:hAnsi="Arial" w:cs="Arial"/>
          <w:b/>
          <w:bCs/>
          <w:sz w:val="20"/>
          <w:szCs w:val="20"/>
        </w:rPr>
      </w:pPr>
      <w:r w:rsidRPr="00337D82">
        <w:rPr>
          <w:rFonts w:ascii="Arial" w:hAnsi="Arial" w:cs="Arial"/>
          <w:b/>
          <w:bCs/>
          <w:sz w:val="20"/>
          <w:szCs w:val="20"/>
        </w:rPr>
        <w:t>FIN DE SECTION</w:t>
      </w:r>
    </w:p>
    <w:p w14:paraId="1DE2E14F" w14:textId="3A608ECA" w:rsidR="00337D82" w:rsidRPr="00337D82" w:rsidRDefault="00337D82" w:rsidP="00337D82">
      <w:pPr>
        <w:pStyle w:val="NoSpacing"/>
        <w:rPr>
          <w:rFonts w:ascii="Arial" w:hAnsi="Arial" w:cs="Arial"/>
          <w:b/>
          <w:bCs/>
          <w:sz w:val="20"/>
          <w:szCs w:val="20"/>
        </w:rPr>
      </w:pPr>
    </w:p>
    <w:bookmarkEnd w:id="0"/>
    <w:p w14:paraId="23EA67C5" w14:textId="77777777" w:rsidR="00337D82" w:rsidRDefault="00337D82" w:rsidP="00337D82"/>
    <w:p w14:paraId="5A3634BA" w14:textId="648A7879" w:rsidR="00801B4E" w:rsidRPr="004808BF" w:rsidRDefault="00801B4E" w:rsidP="004808BF">
      <w:pPr>
        <w:shd w:val="clear" w:color="auto" w:fill="FFFFFF"/>
        <w:spacing w:after="150"/>
        <w:jc w:val="both"/>
        <w:rPr>
          <w:rFonts w:ascii="Open Sans" w:hAnsi="Open Sans" w:cs="Open Sans"/>
          <w:sz w:val="22"/>
          <w:szCs w:val="22"/>
          <w:lang w:val="fr-CA"/>
        </w:rPr>
      </w:pPr>
    </w:p>
    <w:sectPr w:rsidR="00801B4E" w:rsidRPr="004808BF" w:rsidSect="00213751">
      <w:headerReference w:type="even" r:id="rId9"/>
      <w:headerReference w:type="default" r:id="rId10"/>
      <w:footerReference w:type="default" r:id="rId11"/>
      <w:headerReference w:type="first" r:id="rId12"/>
      <w:footerReference w:type="first" r:id="rId13"/>
      <w:pgSz w:w="12240" w:h="15840"/>
      <w:pgMar w:top="1702" w:right="1750" w:bottom="72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5AD5" w14:textId="77777777" w:rsidR="00F15DE0" w:rsidRDefault="00F15DE0" w:rsidP="00BA3062">
      <w:r>
        <w:separator/>
      </w:r>
    </w:p>
  </w:endnote>
  <w:endnote w:type="continuationSeparator" w:id="0">
    <w:p w14:paraId="0DF24150" w14:textId="77777777" w:rsidR="00F15DE0" w:rsidRDefault="00F15DE0"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9394" w14:textId="7876B37F" w:rsidR="006C6820" w:rsidRPr="00213751" w:rsidRDefault="006A4877" w:rsidP="00F9138B">
    <w:pPr>
      <w:pStyle w:val="Footer"/>
      <w:tabs>
        <w:tab w:val="clear" w:pos="8640"/>
        <w:tab w:val="right" w:pos="8080"/>
      </w:tabs>
      <w:spacing w:after="960"/>
      <w:ind w:right="-1134"/>
      <w:jc w:val="center"/>
      <w:rPr>
        <w:rFonts w:ascii="Arial" w:hAnsi="Arial" w:cs="Arial"/>
        <w:sz w:val="20"/>
        <w:szCs w:val="20"/>
      </w:rPr>
    </w:pPr>
    <w:r w:rsidRPr="00213751">
      <w:rPr>
        <w:rFonts w:ascii="Arial" w:hAnsi="Arial" w:cs="Arial"/>
        <w:noProof/>
        <w:sz w:val="20"/>
        <w:szCs w:val="20"/>
      </w:rPr>
      <w:drawing>
        <wp:anchor distT="0" distB="0" distL="114300" distR="114300" simplePos="0" relativeHeight="251657215" behindDoc="1" locked="0" layoutInCell="1" allowOverlap="1" wp14:anchorId="5B38D782" wp14:editId="65F96BD9">
          <wp:simplePos x="0" y="0"/>
          <wp:positionH relativeFrom="page">
            <wp:posOffset>36214</wp:posOffset>
          </wp:positionH>
          <wp:positionV relativeFrom="page">
            <wp:posOffset>9397497</wp:posOffset>
          </wp:positionV>
          <wp:extent cx="7740650" cy="651850"/>
          <wp:effectExtent l="0" t="0" r="0" b="0"/>
          <wp:wrapNone/>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rotWithShape="1">
                  <a:blip r:embed="rId1"/>
                  <a:srcRect b="14738"/>
                  <a:stretch/>
                </pic:blipFill>
                <pic:spPr bwMode="auto">
                  <a:xfrm>
                    <a:off x="0" y="0"/>
                    <a:ext cx="7740650" cy="651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9138B">
      <w:rPr>
        <w:rFonts w:ascii="Arial" w:hAnsi="Arial" w:cs="Arial"/>
        <w:sz w:val="20"/>
        <w:szCs w:val="20"/>
      </w:rPr>
      <w:t xml:space="preserve"> </w:t>
    </w:r>
    <w:r w:rsidR="00F9138B">
      <w:rPr>
        <w:rFonts w:ascii="Arial" w:hAnsi="Arial" w:cs="Arial"/>
        <w:sz w:val="20"/>
        <w:szCs w:val="20"/>
      </w:rPr>
      <w:tab/>
    </w:r>
    <w:r w:rsidR="00F9138B">
      <w:rPr>
        <w:rFonts w:ascii="Arial" w:hAnsi="Arial" w:cs="Arial"/>
        <w:sz w:val="20"/>
        <w:szCs w:val="20"/>
      </w:rPr>
      <w:tab/>
      <w:t xml:space="preserve">                                                                   </w:t>
    </w:r>
    <w:r w:rsidR="00F82EB7">
      <w:rPr>
        <w:rFonts w:ascii="Arial" w:hAnsi="Arial" w:cs="Arial"/>
        <w:sz w:val="20"/>
        <w:szCs w:val="20"/>
      </w:rPr>
      <w:t xml:space="preserve">     </w:t>
    </w:r>
    <w:r w:rsidR="00F9138B">
      <w:rPr>
        <w:rFonts w:ascii="Arial" w:hAnsi="Arial" w:cs="Arial"/>
        <w:sz w:val="20"/>
        <w:szCs w:val="20"/>
      </w:rPr>
      <w:t xml:space="preserve">  </w:t>
    </w:r>
    <w:r w:rsidR="00213751" w:rsidRPr="00213751">
      <w:rPr>
        <w:rFonts w:ascii="Arial" w:hAnsi="Arial" w:cs="Arial"/>
        <w:sz w:val="20"/>
        <w:szCs w:val="20"/>
      </w:rPr>
      <w:t xml:space="preserve">Édition: </w:t>
    </w:r>
    <w:r w:rsidR="00F82EB7">
      <w:rPr>
        <w:rFonts w:ascii="Arial" w:hAnsi="Arial" w:cs="Arial"/>
        <w:sz w:val="20"/>
        <w:szCs w:val="20"/>
      </w:rPr>
      <w:t>Juin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7068" w14:textId="5A5DBF74" w:rsidR="00C50CAD" w:rsidRDefault="008865DB">
    <w:pPr>
      <w:pStyle w:val="Footer"/>
    </w:pPr>
    <w:r>
      <w:rPr>
        <w:noProof/>
      </w:rPr>
      <w:drawing>
        <wp:anchor distT="0" distB="0" distL="114300" distR="114300" simplePos="0" relativeHeight="251658240" behindDoc="1" locked="0" layoutInCell="1" allowOverlap="1" wp14:anchorId="709C8696" wp14:editId="672AC88A">
          <wp:simplePos x="0" y="0"/>
          <wp:positionH relativeFrom="page">
            <wp:posOffset>-10633</wp:posOffset>
          </wp:positionH>
          <wp:positionV relativeFrom="page">
            <wp:posOffset>9282223</wp:posOffset>
          </wp:positionV>
          <wp:extent cx="7784465" cy="763905"/>
          <wp:effectExtent l="0" t="0" r="6985" b="0"/>
          <wp:wrapTight wrapText="bothSides">
            <wp:wrapPolygon edited="0">
              <wp:start x="0" y="0"/>
              <wp:lineTo x="0" y="21007"/>
              <wp:lineTo x="21567" y="21007"/>
              <wp:lineTo x="21567" y="0"/>
              <wp:lineTo x="0"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84465" cy="763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68E7" w14:textId="77777777" w:rsidR="00F15DE0" w:rsidRDefault="00F15DE0" w:rsidP="00BA3062">
      <w:r>
        <w:separator/>
      </w:r>
    </w:p>
  </w:footnote>
  <w:footnote w:type="continuationSeparator" w:id="0">
    <w:p w14:paraId="68383B31" w14:textId="77777777" w:rsidR="00F15DE0" w:rsidRDefault="00F15DE0"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D4" w14:textId="77777777" w:rsidR="006C6820" w:rsidRDefault="0095508B">
    <w:pPr>
      <w:pStyle w:val="Header"/>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5B1349DC" w14:textId="77777777" w:rsidR="006C6820" w:rsidRDefault="006C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EDEE" w14:textId="71858FDB" w:rsidR="00BF1641" w:rsidRDefault="00213751" w:rsidP="00BF1641">
    <w:pPr>
      <w:pStyle w:val="Header"/>
      <w:rPr>
        <w:noProof/>
      </w:rPr>
    </w:pPr>
    <w:r w:rsidRPr="00BF1641">
      <w:rPr>
        <w:rFonts w:ascii="Arial" w:hAnsi="Arial" w:cs="Arial"/>
        <w:b/>
        <w:bCs/>
        <w:noProof/>
        <w:sz w:val="20"/>
        <w:szCs w:val="20"/>
      </w:rPr>
      <w:drawing>
        <wp:anchor distT="0" distB="0" distL="114300" distR="114300" simplePos="0" relativeHeight="251676672" behindDoc="0" locked="0" layoutInCell="1" allowOverlap="1" wp14:anchorId="1AA4CB28" wp14:editId="70417937">
          <wp:simplePos x="0" y="0"/>
          <wp:positionH relativeFrom="margin">
            <wp:align>left</wp:align>
          </wp:positionH>
          <wp:positionV relativeFrom="page">
            <wp:posOffset>6419</wp:posOffset>
          </wp:positionV>
          <wp:extent cx="6870785" cy="589915"/>
          <wp:effectExtent l="0" t="0" r="635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5153"/>
                  <a:stretch/>
                </pic:blipFill>
                <pic:spPr bwMode="auto">
                  <a:xfrm>
                    <a:off x="0" y="0"/>
                    <a:ext cx="6870785"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E7A37E" w14:textId="4817050C" w:rsidR="006A4877" w:rsidRDefault="006A4877">
    <w:pPr>
      <w:pStyle w:val="Header"/>
      <w:rPr>
        <w:rFonts w:ascii="Arial" w:hAnsi="Arial" w:cs="Arial"/>
        <w:b/>
        <w:bCs/>
        <w:noProof/>
        <w:sz w:val="20"/>
        <w:szCs w:val="20"/>
        <w:lang w:val="fr-CA"/>
      </w:rPr>
    </w:pPr>
  </w:p>
  <w:p w14:paraId="36297DF1" w14:textId="69261A8A" w:rsidR="00213751" w:rsidRDefault="00213751">
    <w:pPr>
      <w:pStyle w:val="Header"/>
      <w:rPr>
        <w:rFonts w:ascii="Arial" w:hAnsi="Arial" w:cs="Arial"/>
        <w:b/>
        <w:bCs/>
        <w:noProof/>
        <w:sz w:val="20"/>
        <w:szCs w:val="20"/>
        <w:lang w:val="fr-CA"/>
      </w:rPr>
    </w:pPr>
  </w:p>
  <w:p w14:paraId="2C320514" w14:textId="75D4FEC4" w:rsidR="00213751" w:rsidRDefault="00B4506C">
    <w:pPr>
      <w:pStyle w:val="Header"/>
      <w:rPr>
        <w:rFonts w:ascii="Arial" w:hAnsi="Arial" w:cs="Arial"/>
        <w:b/>
        <w:bCs/>
        <w:noProof/>
        <w:sz w:val="20"/>
        <w:szCs w:val="20"/>
        <w:lang w:val="fr-CA"/>
      </w:rPr>
    </w:pPr>
    <w:r>
      <w:rPr>
        <w:rFonts w:ascii="Times New Roman" w:hAnsi="Times New Roman" w:cs="Times New Roman"/>
        <w:noProof/>
        <w:lang w:val="fr-CA" w:eastAsia="fr-CA"/>
      </w:rPr>
      <mc:AlternateContent>
        <mc:Choice Requires="wps">
          <w:drawing>
            <wp:anchor distT="0" distB="0" distL="114300" distR="114300" simplePos="0" relativeHeight="251680768" behindDoc="0" locked="0" layoutInCell="1" allowOverlap="1" wp14:anchorId="6561E096" wp14:editId="6F537332">
              <wp:simplePos x="0" y="0"/>
              <wp:positionH relativeFrom="column">
                <wp:posOffset>5553238</wp:posOffset>
              </wp:positionH>
              <wp:positionV relativeFrom="paragraph">
                <wp:posOffset>144780</wp:posOffset>
              </wp:positionV>
              <wp:extent cx="1170940" cy="3708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76F1B933" w14:textId="77777777" w:rsidR="00B4506C" w:rsidRDefault="00B4506C" w:rsidP="00B4506C">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61E096" id="_x0000_t202" coordsize="21600,21600" o:spt="202" path="m,l,21600r21600,l21600,xe">
              <v:stroke joinstyle="miter"/>
              <v:path gradientshapeok="t" o:connecttype="rect"/>
            </v:shapetype>
            <v:shape id="Text Box 1" o:spid="_x0000_s1026" type="#_x0000_t202" style="position:absolute;margin-left:437.25pt;margin-top:11.4pt;width:92.2pt;height:29.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" filled="f" stroked="f" strokeweight=".5pt">
              <v:textbox>
                <w:txbxContent>
                  <w:p w14:paraId="76F1B933" w14:textId="77777777" w:rsidR="00B4506C" w:rsidRDefault="00B4506C" w:rsidP="00B4506C">
                    <w:pPr>
                      <w:rPr>
                        <w:rFonts w:ascii="Arial" w:hAnsi="Arial" w:cs="Arial"/>
                        <w:b/>
                        <w:bCs/>
                        <w:sz w:val="20"/>
                        <w:szCs w:val="20"/>
                        <w:lang w:val="fr-CA"/>
                      </w:rPr>
                    </w:pPr>
                    <w:r>
                      <w:rPr>
                        <w:rFonts w:ascii="Arial" w:hAnsi="Arial" w:cs="Arial"/>
                        <w:b/>
                        <w:bCs/>
                        <w:sz w:val="20"/>
                        <w:szCs w:val="20"/>
                        <w:lang w:val="fr-CA"/>
                      </w:rPr>
                      <w:t>Section 10 51 13</w:t>
                    </w:r>
                  </w:p>
                </w:txbxContent>
              </v:textbox>
            </v:shape>
          </w:pict>
        </mc:Fallback>
      </mc:AlternateContent>
    </w:r>
  </w:p>
  <w:p w14:paraId="4F2CB2B0" w14:textId="1453D823" w:rsidR="00213751" w:rsidRDefault="00213751" w:rsidP="00213751">
    <w:pPr>
      <w:pStyle w:val="Header"/>
      <w:tabs>
        <w:tab w:val="clear" w:pos="4320"/>
        <w:tab w:val="clear" w:pos="8640"/>
        <w:tab w:val="center" w:pos="2410"/>
        <w:tab w:val="left" w:pos="3119"/>
        <w:tab w:val="right" w:pos="6804"/>
        <w:tab w:val="left" w:pos="8364"/>
      </w:tabs>
      <w:spacing w:before="80" w:after="80"/>
      <w:ind w:right="-1418"/>
      <w:jc w:val="center"/>
      <w:rPr>
        <w:rFonts w:ascii="Arial" w:hAnsi="Arial" w:cs="Arial"/>
        <w:b/>
        <w:bCs/>
        <w:noProof/>
        <w:sz w:val="20"/>
        <w:szCs w:val="20"/>
        <w:lang w:val="fr-CA"/>
      </w:rPr>
    </w:pPr>
    <w:r>
      <w:rPr>
        <w:rFonts w:ascii="Arial" w:hAnsi="Arial" w:cs="Arial"/>
        <w:b/>
        <w:bCs/>
        <w:noProof/>
        <w:sz w:val="20"/>
        <w:szCs w:val="20"/>
        <w:lang w:val="fr-CA"/>
      </w:rPr>
      <w:t>ARMOIRES – VESTIAIRES MÉTALLIQUES</w:t>
    </w:r>
  </w:p>
  <w:p w14:paraId="2392BB6B" w14:textId="06197BC3" w:rsidR="00213751" w:rsidRPr="00213751" w:rsidRDefault="00213751" w:rsidP="00F9138B">
    <w:pPr>
      <w:pStyle w:val="Header"/>
      <w:tabs>
        <w:tab w:val="clear" w:pos="4320"/>
        <w:tab w:val="clear" w:pos="8640"/>
        <w:tab w:val="center" w:pos="2410"/>
        <w:tab w:val="left" w:pos="3119"/>
        <w:tab w:val="right" w:pos="6804"/>
        <w:tab w:val="left" w:pos="8222"/>
      </w:tabs>
      <w:ind w:right="-1418"/>
      <w:rPr>
        <w:rFonts w:ascii="Arial" w:hAnsi="Arial" w:cs="Arial"/>
        <w:noProof/>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8720" behindDoc="0" locked="0" layoutInCell="1" allowOverlap="1" wp14:anchorId="45C3540A" wp14:editId="717BD035">
              <wp:simplePos x="0" y="0"/>
              <wp:positionH relativeFrom="margin">
                <wp:posOffset>26833</wp:posOffset>
              </wp:positionH>
              <wp:positionV relativeFrom="paragraph">
                <wp:posOffset>161290</wp:posOffset>
              </wp:positionV>
              <wp:extent cx="6708618"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2AD44" id="Straight Connector 8"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Pr>
        <w:rFonts w:ascii="Arial" w:hAnsi="Arial" w:cs="Arial"/>
        <w:b/>
        <w:bCs/>
        <w:noProof/>
        <w:sz w:val="20"/>
        <w:szCs w:val="20"/>
        <w:lang w:val="fr-CA"/>
      </w:rPr>
      <w:t>SÉRIE 5</w:t>
    </w:r>
    <w:r w:rsidR="00337D82">
      <w:rPr>
        <w:rFonts w:ascii="Arial" w:hAnsi="Arial" w:cs="Arial"/>
        <w:b/>
        <w:bCs/>
        <w:noProof/>
        <w:sz w:val="20"/>
        <w:szCs w:val="20"/>
        <w:lang w:val="fr-CA"/>
      </w:rPr>
      <w:t>5</w:t>
    </w:r>
    <w:r>
      <w:rPr>
        <w:rFonts w:ascii="Arial" w:hAnsi="Arial" w:cs="Arial"/>
        <w:b/>
        <w:bCs/>
        <w:noProof/>
        <w:sz w:val="20"/>
        <w:szCs w:val="20"/>
        <w:lang w:val="fr-CA"/>
      </w:rPr>
      <w:t xml:space="preserve"> – STANDARD</w:t>
    </w:r>
    <w:r w:rsidR="00267D6E">
      <w:rPr>
        <w:rFonts w:ascii="Arial" w:hAnsi="Arial" w:cs="Arial"/>
        <w:b/>
        <w:bCs/>
        <w:noProof/>
        <w:sz w:val="20"/>
        <w:szCs w:val="20"/>
        <w:lang w:val="fr-CA"/>
      </w:rPr>
      <w:t xml:space="preserve"> – </w:t>
    </w:r>
    <w:r w:rsidR="00337D82">
      <w:rPr>
        <w:rFonts w:ascii="Arial" w:hAnsi="Arial" w:cs="Arial"/>
        <w:b/>
        <w:bCs/>
        <w:noProof/>
        <w:sz w:val="20"/>
        <w:szCs w:val="20"/>
        <w:lang w:val="fr-CA"/>
      </w:rPr>
      <w:t>CASIER D’ÉQUIPEMENT</w:t>
    </w:r>
    <w:r w:rsidRPr="00A03881">
      <w:rPr>
        <w:rFonts w:ascii="Arial" w:hAnsi="Arial" w:cs="Arial"/>
        <w:b/>
        <w:bCs/>
        <w:noProof/>
        <w:sz w:val="20"/>
        <w:szCs w:val="20"/>
        <w:lang w:val="fr-CA"/>
      </w:rPr>
      <w:ptab w:relativeTo="margin" w:alignment="right" w:leader="none"/>
    </w:r>
    <w:r>
      <w:rPr>
        <w:rFonts w:ascii="Arial" w:hAnsi="Arial" w:cs="Arial"/>
        <w:b/>
        <w:bCs/>
        <w:noProof/>
        <w:sz w:val="20"/>
        <w:szCs w:val="20"/>
        <w:lang w:val="fr-CA"/>
      </w:rPr>
      <w:t xml:space="preserve"> </w:t>
    </w:r>
    <w:r w:rsidR="00F9138B">
      <w:rPr>
        <w:rFonts w:ascii="Arial" w:hAnsi="Arial" w:cs="Arial"/>
        <w:b/>
        <w:bCs/>
        <w:noProof/>
        <w:sz w:val="20"/>
        <w:szCs w:val="20"/>
        <w:lang w:val="fr-CA"/>
      </w:rPr>
      <w:t xml:space="preserve">   </w:t>
    </w:r>
    <w:r w:rsidR="00F9138B">
      <w:rPr>
        <w:rFonts w:ascii="Arial" w:hAnsi="Arial" w:cs="Arial"/>
        <w:b/>
        <w:bCs/>
        <w:noProof/>
        <w:sz w:val="20"/>
        <w:szCs w:val="20"/>
        <w:lang w:val="fr-CA"/>
      </w:rPr>
      <w:tab/>
    </w:r>
    <w:r w:rsidRPr="0047677C">
      <w:rPr>
        <w:rFonts w:ascii="Arial" w:hAnsi="Arial" w:cs="Arial"/>
        <w:noProof/>
        <w:sz w:val="20"/>
        <w:szCs w:val="20"/>
        <w:lang w:val="fr-CA"/>
      </w:rPr>
      <w:t xml:space="preserve">Page </w:t>
    </w:r>
    <w:r w:rsidRPr="00A03881">
      <w:rPr>
        <w:rFonts w:ascii="Arial" w:hAnsi="Arial" w:cs="Arial"/>
        <w:noProof/>
        <w:sz w:val="20"/>
        <w:szCs w:val="20"/>
        <w:lang w:val="fr-CA"/>
      </w:rPr>
      <w:fldChar w:fldCharType="begin"/>
    </w:r>
    <w:r w:rsidRPr="0047677C">
      <w:rPr>
        <w:rFonts w:ascii="Arial" w:hAnsi="Arial" w:cs="Arial"/>
        <w:noProof/>
        <w:sz w:val="20"/>
        <w:szCs w:val="20"/>
        <w:lang w:val="fr-CA"/>
      </w:rPr>
      <w:instrText xml:space="preserve"> PAGE  \* Arabic  \* MERGEFORMAT </w:instrText>
    </w:r>
    <w:r w:rsidRPr="00A03881">
      <w:rPr>
        <w:rFonts w:ascii="Arial" w:hAnsi="Arial" w:cs="Arial"/>
        <w:noProof/>
        <w:sz w:val="20"/>
        <w:szCs w:val="20"/>
        <w:lang w:val="fr-CA"/>
      </w:rPr>
      <w:fldChar w:fldCharType="separate"/>
    </w:r>
    <w:r>
      <w:rPr>
        <w:rFonts w:ascii="Arial" w:hAnsi="Arial" w:cs="Arial"/>
        <w:noProof/>
        <w:sz w:val="20"/>
        <w:szCs w:val="20"/>
        <w:lang w:val="fr-CA"/>
      </w:rPr>
      <w:t>1</w:t>
    </w:r>
    <w:r w:rsidRPr="00A03881">
      <w:rPr>
        <w:rFonts w:ascii="Arial" w:hAnsi="Arial" w:cs="Arial"/>
        <w:noProof/>
        <w:sz w:val="20"/>
        <w:szCs w:val="20"/>
        <w:lang w:val="fr-CA"/>
      </w:rPr>
      <w:fldChar w:fldCharType="end"/>
    </w:r>
    <w:r w:rsidRPr="0047677C">
      <w:rPr>
        <w:rFonts w:ascii="Arial" w:hAnsi="Arial" w:cs="Arial"/>
        <w:noProof/>
        <w:sz w:val="20"/>
        <w:szCs w:val="20"/>
        <w:lang w:val="fr-CA"/>
      </w:rPr>
      <w:t xml:space="preserve"> </w:t>
    </w:r>
    <w:r w:rsidR="00AF713D">
      <w:rPr>
        <w:rFonts w:ascii="Arial" w:hAnsi="Arial" w:cs="Arial"/>
        <w:noProof/>
        <w:sz w:val="20"/>
        <w:szCs w:val="20"/>
        <w:lang w:val="fr-CA"/>
      </w:rPr>
      <w:t>de</w:t>
    </w:r>
    <w:r w:rsidRPr="0047677C">
      <w:rPr>
        <w:rFonts w:ascii="Arial" w:hAnsi="Arial" w:cs="Arial"/>
        <w:noProof/>
        <w:sz w:val="20"/>
        <w:szCs w:val="20"/>
        <w:lang w:val="fr-CA"/>
      </w:rPr>
      <w:t xml:space="preserve"> </w:t>
    </w:r>
    <w:r w:rsidRPr="00A03881">
      <w:rPr>
        <w:rFonts w:ascii="Arial" w:hAnsi="Arial" w:cs="Arial"/>
        <w:noProof/>
        <w:sz w:val="20"/>
        <w:szCs w:val="20"/>
        <w:lang w:val="fr-CA"/>
      </w:rPr>
      <w:fldChar w:fldCharType="begin"/>
    </w:r>
    <w:r w:rsidRPr="0047677C">
      <w:rPr>
        <w:rFonts w:ascii="Arial" w:hAnsi="Arial" w:cs="Arial"/>
        <w:noProof/>
        <w:sz w:val="20"/>
        <w:szCs w:val="20"/>
        <w:lang w:val="fr-CA"/>
      </w:rPr>
      <w:instrText xml:space="preserve"> NUMPAGES  \* Arabic  \* MERGEFORMAT </w:instrText>
    </w:r>
    <w:r w:rsidRPr="00A03881">
      <w:rPr>
        <w:rFonts w:ascii="Arial" w:hAnsi="Arial" w:cs="Arial"/>
        <w:noProof/>
        <w:sz w:val="20"/>
        <w:szCs w:val="20"/>
        <w:lang w:val="fr-CA"/>
      </w:rPr>
      <w:fldChar w:fldCharType="separate"/>
    </w:r>
    <w:r>
      <w:rPr>
        <w:rFonts w:ascii="Arial" w:hAnsi="Arial" w:cs="Arial"/>
        <w:noProof/>
        <w:sz w:val="20"/>
        <w:szCs w:val="20"/>
        <w:lang w:val="fr-CA"/>
      </w:rPr>
      <w:t>7</w:t>
    </w:r>
    <w:r w:rsidRPr="00A03881">
      <w:rPr>
        <w:rFonts w:ascii="Arial" w:hAnsi="Arial" w:cs="Arial"/>
        <w:noProof/>
        <w:sz w:val="20"/>
        <w:szCs w:val="20"/>
        <w:lang w:val="fr-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CA03" w14:textId="21DE0EA7" w:rsidR="00A03881" w:rsidRDefault="00A03881" w:rsidP="00A03881">
    <w:pPr>
      <w:pStyle w:val="Header"/>
      <w:tabs>
        <w:tab w:val="clear" w:pos="4320"/>
        <w:tab w:val="clear" w:pos="8640"/>
        <w:tab w:val="center" w:pos="2410"/>
        <w:tab w:val="left" w:pos="3119"/>
        <w:tab w:val="right" w:pos="6804"/>
        <w:tab w:val="left" w:pos="8364"/>
      </w:tabs>
      <w:jc w:val="both"/>
      <w:rPr>
        <w:rFonts w:ascii="Arial" w:hAnsi="Arial" w:cs="Arial"/>
        <w:b/>
        <w:bCs/>
        <w:noProof/>
        <w:sz w:val="20"/>
        <w:szCs w:val="20"/>
        <w:lang w:val="fr-CA"/>
      </w:rPr>
    </w:pPr>
    <w:r w:rsidRPr="00BF1641">
      <w:rPr>
        <w:rFonts w:ascii="Arial" w:hAnsi="Arial" w:cs="Arial"/>
        <w:b/>
        <w:bCs/>
        <w:noProof/>
        <w:sz w:val="20"/>
        <w:szCs w:val="20"/>
      </w:rPr>
      <w:drawing>
        <wp:anchor distT="0" distB="0" distL="114300" distR="114300" simplePos="0" relativeHeight="251673600" behindDoc="0" locked="0" layoutInCell="1" allowOverlap="1" wp14:anchorId="44623E2A" wp14:editId="6634B322">
          <wp:simplePos x="0" y="0"/>
          <wp:positionH relativeFrom="margin">
            <wp:align>left</wp:align>
          </wp:positionH>
          <wp:positionV relativeFrom="page">
            <wp:posOffset>9613</wp:posOffset>
          </wp:positionV>
          <wp:extent cx="6870785" cy="589915"/>
          <wp:effectExtent l="0" t="0" r="635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5153"/>
                  <a:stretch/>
                </pic:blipFill>
                <pic:spPr bwMode="auto">
                  <a:xfrm>
                    <a:off x="0" y="0"/>
                    <a:ext cx="6870785"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4A8D0F" w14:textId="329539FB" w:rsidR="00A03881" w:rsidRDefault="00A03881" w:rsidP="00A03881">
    <w:pPr>
      <w:pStyle w:val="Header"/>
      <w:tabs>
        <w:tab w:val="clear" w:pos="4320"/>
        <w:tab w:val="clear" w:pos="8640"/>
        <w:tab w:val="center" w:pos="2410"/>
        <w:tab w:val="left" w:pos="3119"/>
        <w:tab w:val="right" w:pos="6804"/>
        <w:tab w:val="left" w:pos="8364"/>
      </w:tabs>
      <w:jc w:val="both"/>
      <w:rPr>
        <w:rFonts w:ascii="Arial" w:hAnsi="Arial" w:cs="Arial"/>
        <w:b/>
        <w:bCs/>
        <w:noProof/>
        <w:sz w:val="20"/>
        <w:szCs w:val="20"/>
        <w:lang w:val="fr-CA"/>
      </w:rPr>
    </w:pPr>
  </w:p>
  <w:p w14:paraId="6AFB7FFC" w14:textId="02F01919" w:rsidR="00A03881" w:rsidRDefault="00A03881" w:rsidP="00A03881">
    <w:pPr>
      <w:pStyle w:val="Header"/>
      <w:tabs>
        <w:tab w:val="clear" w:pos="4320"/>
        <w:tab w:val="clear" w:pos="8640"/>
        <w:tab w:val="center" w:pos="2410"/>
        <w:tab w:val="left" w:pos="3119"/>
        <w:tab w:val="right" w:pos="6804"/>
        <w:tab w:val="left" w:pos="8364"/>
      </w:tabs>
      <w:jc w:val="both"/>
      <w:rPr>
        <w:rFonts w:ascii="Arial" w:hAnsi="Arial" w:cs="Arial"/>
        <w:b/>
        <w:bCs/>
        <w:noProof/>
        <w:sz w:val="20"/>
        <w:szCs w:val="20"/>
        <w:lang w:val="fr-CA"/>
      </w:rPr>
    </w:pPr>
  </w:p>
  <w:p w14:paraId="6E43523D" w14:textId="600D3532" w:rsidR="00A03881" w:rsidRDefault="00A03881" w:rsidP="00A03881">
    <w:pPr>
      <w:pStyle w:val="Header"/>
      <w:tabs>
        <w:tab w:val="clear" w:pos="4320"/>
        <w:tab w:val="clear" w:pos="8640"/>
        <w:tab w:val="center" w:pos="2410"/>
        <w:tab w:val="left" w:pos="3119"/>
        <w:tab w:val="right" w:pos="6804"/>
        <w:tab w:val="left" w:pos="8364"/>
      </w:tabs>
      <w:jc w:val="both"/>
      <w:rPr>
        <w:rFonts w:ascii="Arial" w:hAnsi="Arial" w:cs="Arial"/>
        <w:b/>
        <w:bCs/>
        <w:noProof/>
        <w:sz w:val="20"/>
        <w:szCs w:val="20"/>
        <w:lang w:val="fr-CA"/>
      </w:rPr>
    </w:pPr>
  </w:p>
  <w:p w14:paraId="5A7D7BFB" w14:textId="1D2A0829" w:rsidR="0047677C" w:rsidRDefault="0047677C" w:rsidP="0047677C">
    <w:pPr>
      <w:pStyle w:val="Header"/>
      <w:tabs>
        <w:tab w:val="clear" w:pos="4320"/>
        <w:tab w:val="clear" w:pos="8640"/>
        <w:tab w:val="center" w:pos="2410"/>
        <w:tab w:val="left" w:pos="3119"/>
        <w:tab w:val="right" w:pos="6804"/>
        <w:tab w:val="left" w:pos="8364"/>
      </w:tabs>
      <w:spacing w:before="80" w:after="80"/>
      <w:ind w:right="-1418"/>
      <w:jc w:val="center"/>
      <w:rPr>
        <w:rFonts w:ascii="Arial" w:hAnsi="Arial" w:cs="Arial"/>
        <w:b/>
        <w:bCs/>
        <w:noProof/>
        <w:sz w:val="20"/>
        <w:szCs w:val="20"/>
        <w:lang w:val="fr-CA"/>
      </w:rPr>
    </w:pPr>
    <w:r>
      <w:rPr>
        <w:rFonts w:ascii="Arial" w:hAnsi="Arial" w:cs="Arial"/>
        <w:b/>
        <w:bCs/>
        <w:noProof/>
        <w:sz w:val="20"/>
        <w:szCs w:val="20"/>
        <w:lang w:val="fr-CA"/>
      </w:rPr>
      <w:t>ARMOIRES – VESTIAIRES MÉTALLIQUES</w:t>
    </w:r>
  </w:p>
  <w:p w14:paraId="1A4E3E71" w14:textId="4762DDCB" w:rsidR="00176A23" w:rsidRPr="0047677C" w:rsidRDefault="00213751" w:rsidP="00213751">
    <w:pPr>
      <w:pStyle w:val="Header"/>
      <w:tabs>
        <w:tab w:val="clear" w:pos="4320"/>
        <w:tab w:val="clear" w:pos="8640"/>
        <w:tab w:val="center" w:pos="2410"/>
        <w:tab w:val="left" w:pos="3119"/>
        <w:tab w:val="right" w:pos="6804"/>
        <w:tab w:val="left" w:pos="8364"/>
      </w:tabs>
      <w:ind w:right="-1418"/>
      <w:rPr>
        <w:rFonts w:ascii="Arial" w:hAnsi="Arial" w:cs="Arial"/>
        <w:noProof/>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4624" behindDoc="0" locked="0" layoutInCell="1" allowOverlap="1" wp14:anchorId="1489FC20" wp14:editId="3B51C2BF">
              <wp:simplePos x="0" y="0"/>
              <wp:positionH relativeFrom="margin">
                <wp:posOffset>26833</wp:posOffset>
              </wp:positionH>
              <wp:positionV relativeFrom="paragraph">
                <wp:posOffset>161290</wp:posOffset>
              </wp:positionV>
              <wp:extent cx="6708618" cy="0"/>
              <wp:effectExtent l="0" t="0" r="0" b="0"/>
              <wp:wrapNone/>
              <wp:docPr id="169" name="Straight Connector 169"/>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ABCB6" id="Straight Connector 169"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A03881">
      <w:rPr>
        <w:rFonts w:ascii="Arial" w:hAnsi="Arial" w:cs="Arial"/>
        <w:b/>
        <w:bCs/>
        <w:noProof/>
        <w:sz w:val="20"/>
        <w:szCs w:val="20"/>
        <w:lang w:val="fr-CA"/>
      </w:rPr>
      <w:t>SÉRIE 50 – STANDARD</w:t>
    </w:r>
    <w:r w:rsidR="00A03881">
      <w:rPr>
        <w:rFonts w:ascii="Arial" w:hAnsi="Arial" w:cs="Arial"/>
        <w:b/>
        <w:bCs/>
        <w:noProof/>
        <w:sz w:val="20"/>
        <w:szCs w:val="20"/>
        <w:lang w:val="fr-CA"/>
      </w:rPr>
      <w:tab/>
      <w:t xml:space="preserve">          -          Section 10 51 13</w:t>
    </w:r>
    <w:r w:rsidR="00A03881" w:rsidRPr="00A03881">
      <w:rPr>
        <w:rFonts w:ascii="Arial" w:hAnsi="Arial" w:cs="Arial"/>
        <w:b/>
        <w:bCs/>
        <w:noProof/>
        <w:sz w:val="20"/>
        <w:szCs w:val="20"/>
        <w:lang w:val="fr-CA"/>
      </w:rPr>
      <w:ptab w:relativeTo="margin" w:alignment="right" w:leader="none"/>
    </w:r>
    <w:r w:rsidR="0047677C">
      <w:rPr>
        <w:rFonts w:ascii="Arial" w:hAnsi="Arial" w:cs="Arial"/>
        <w:b/>
        <w:bCs/>
        <w:noProof/>
        <w:sz w:val="20"/>
        <w:szCs w:val="20"/>
        <w:lang w:val="fr-CA"/>
      </w:rPr>
      <w:tab/>
    </w:r>
    <w:r>
      <w:rPr>
        <w:rFonts w:ascii="Arial" w:hAnsi="Arial" w:cs="Arial"/>
        <w:b/>
        <w:bCs/>
        <w:noProof/>
        <w:sz w:val="20"/>
        <w:szCs w:val="20"/>
        <w:lang w:val="fr-CA"/>
      </w:rPr>
      <w:t xml:space="preserve"> </w:t>
    </w:r>
    <w:r w:rsidR="00A03881" w:rsidRPr="0047677C">
      <w:rPr>
        <w:rFonts w:ascii="Arial" w:hAnsi="Arial" w:cs="Arial"/>
        <w:noProof/>
        <w:sz w:val="20"/>
        <w:szCs w:val="20"/>
        <w:lang w:val="fr-CA"/>
      </w:rPr>
      <w:t xml:space="preserve">Page </w:t>
    </w:r>
    <w:r w:rsidR="00A03881" w:rsidRPr="00A03881">
      <w:rPr>
        <w:rFonts w:ascii="Arial" w:hAnsi="Arial" w:cs="Arial"/>
        <w:noProof/>
        <w:sz w:val="20"/>
        <w:szCs w:val="20"/>
        <w:lang w:val="fr-CA"/>
      </w:rPr>
      <w:fldChar w:fldCharType="begin"/>
    </w:r>
    <w:r w:rsidR="00A03881" w:rsidRPr="0047677C">
      <w:rPr>
        <w:rFonts w:ascii="Arial" w:hAnsi="Arial" w:cs="Arial"/>
        <w:noProof/>
        <w:sz w:val="20"/>
        <w:szCs w:val="20"/>
        <w:lang w:val="fr-CA"/>
      </w:rPr>
      <w:instrText xml:space="preserve"> PAGE  \* Arabic  \* MERGEFORMAT </w:instrText>
    </w:r>
    <w:r w:rsidR="00A03881" w:rsidRPr="00A03881">
      <w:rPr>
        <w:rFonts w:ascii="Arial" w:hAnsi="Arial" w:cs="Arial"/>
        <w:noProof/>
        <w:sz w:val="20"/>
        <w:szCs w:val="20"/>
        <w:lang w:val="fr-CA"/>
      </w:rPr>
      <w:fldChar w:fldCharType="separate"/>
    </w:r>
    <w:r w:rsidR="00A03881" w:rsidRPr="0047677C">
      <w:rPr>
        <w:rFonts w:ascii="Arial" w:hAnsi="Arial" w:cs="Arial"/>
        <w:noProof/>
        <w:sz w:val="20"/>
        <w:szCs w:val="20"/>
        <w:lang w:val="fr-CA"/>
      </w:rPr>
      <w:t>1</w:t>
    </w:r>
    <w:r w:rsidR="00A03881" w:rsidRPr="00A03881">
      <w:rPr>
        <w:rFonts w:ascii="Arial" w:hAnsi="Arial" w:cs="Arial"/>
        <w:noProof/>
        <w:sz w:val="20"/>
        <w:szCs w:val="20"/>
        <w:lang w:val="fr-CA"/>
      </w:rPr>
      <w:fldChar w:fldCharType="end"/>
    </w:r>
    <w:r w:rsidR="00A03881" w:rsidRPr="0047677C">
      <w:rPr>
        <w:rFonts w:ascii="Arial" w:hAnsi="Arial" w:cs="Arial"/>
        <w:noProof/>
        <w:sz w:val="20"/>
        <w:szCs w:val="20"/>
        <w:lang w:val="fr-CA"/>
      </w:rPr>
      <w:t xml:space="preserve"> of </w:t>
    </w:r>
    <w:r w:rsidR="00A03881" w:rsidRPr="00A03881">
      <w:rPr>
        <w:rFonts w:ascii="Arial" w:hAnsi="Arial" w:cs="Arial"/>
        <w:noProof/>
        <w:sz w:val="20"/>
        <w:szCs w:val="20"/>
        <w:lang w:val="fr-CA"/>
      </w:rPr>
      <w:fldChar w:fldCharType="begin"/>
    </w:r>
    <w:r w:rsidR="00A03881" w:rsidRPr="0047677C">
      <w:rPr>
        <w:rFonts w:ascii="Arial" w:hAnsi="Arial" w:cs="Arial"/>
        <w:noProof/>
        <w:sz w:val="20"/>
        <w:szCs w:val="20"/>
        <w:lang w:val="fr-CA"/>
      </w:rPr>
      <w:instrText xml:space="preserve"> NUMPAGES  \* Arabic  \* MERGEFORMAT </w:instrText>
    </w:r>
    <w:r w:rsidR="00A03881" w:rsidRPr="00A03881">
      <w:rPr>
        <w:rFonts w:ascii="Arial" w:hAnsi="Arial" w:cs="Arial"/>
        <w:noProof/>
        <w:sz w:val="20"/>
        <w:szCs w:val="20"/>
        <w:lang w:val="fr-CA"/>
      </w:rPr>
      <w:fldChar w:fldCharType="separate"/>
    </w:r>
    <w:r w:rsidR="00A03881" w:rsidRPr="0047677C">
      <w:rPr>
        <w:rFonts w:ascii="Arial" w:hAnsi="Arial" w:cs="Arial"/>
        <w:noProof/>
        <w:sz w:val="20"/>
        <w:szCs w:val="20"/>
        <w:lang w:val="fr-CA"/>
      </w:rPr>
      <w:t>2</w:t>
    </w:r>
    <w:r w:rsidR="00A03881" w:rsidRPr="00A03881">
      <w:rPr>
        <w:rFonts w:ascii="Arial" w:hAnsi="Arial" w:cs="Arial"/>
        <w:noProof/>
        <w:sz w:val="20"/>
        <w:szCs w:val="20"/>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122"/>
    <w:multiLevelType w:val="hybridMultilevel"/>
    <w:tmpl w:val="FA809404"/>
    <w:lvl w:ilvl="0" w:tplc="7DB634C8">
      <w:start w:val="1"/>
      <w:numFmt w:val="decimal"/>
      <w:lvlText w:val=".%1"/>
      <w:lvlJc w:val="left"/>
      <w:pPr>
        <w:ind w:left="1068" w:hanging="360"/>
      </w:pPr>
      <w:rPr>
        <w:rFonts w:ascii="Arial" w:eastAsia="Arial" w:hAnsi="Arial" w:hint="default"/>
        <w:w w:val="99"/>
        <w:sz w:val="20"/>
        <w:szCs w:val="20"/>
      </w:rPr>
    </w:lvl>
    <w:lvl w:ilvl="1" w:tplc="0C0C000F">
      <w:start w:val="1"/>
      <w:numFmt w:val="decimal"/>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0D1A46BB"/>
    <w:multiLevelType w:val="multilevel"/>
    <w:tmpl w:val="55E6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E750B"/>
    <w:multiLevelType w:val="multilevel"/>
    <w:tmpl w:val="11E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30F29"/>
    <w:multiLevelType w:val="multilevel"/>
    <w:tmpl w:val="74BA81AC"/>
    <w:lvl w:ilvl="0">
      <w:start w:val="1"/>
      <w:numFmt w:val="decimal"/>
      <w:lvlText w:val=".%1"/>
      <w:lvlJc w:val="left"/>
      <w:pPr>
        <w:ind w:left="360" w:hanging="360"/>
      </w:pPr>
      <w:rPr>
        <w:rFonts w:ascii="Arial" w:eastAsia="Arial" w:hAnsi="Arial" w:hint="default"/>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C47FA"/>
    <w:multiLevelType w:val="hybridMultilevel"/>
    <w:tmpl w:val="3FB21A04"/>
    <w:lvl w:ilvl="0" w:tplc="7DB634C8">
      <w:start w:val="1"/>
      <w:numFmt w:val="decimal"/>
      <w:lvlText w:val=".%1"/>
      <w:lvlJc w:val="left"/>
      <w:pPr>
        <w:ind w:left="1152" w:hanging="360"/>
      </w:pPr>
      <w:rPr>
        <w:rFonts w:ascii="Arial" w:eastAsia="Arial" w:hAnsi="Arial" w:hint="default"/>
        <w:w w:val="99"/>
        <w:sz w:val="20"/>
        <w:szCs w:val="20"/>
      </w:rPr>
    </w:lvl>
    <w:lvl w:ilvl="1" w:tplc="7DB634C8">
      <w:start w:val="1"/>
      <w:numFmt w:val="decimal"/>
      <w:lvlText w:val=".%2"/>
      <w:lvlJc w:val="left"/>
      <w:pPr>
        <w:ind w:left="1872" w:hanging="360"/>
      </w:pPr>
      <w:rPr>
        <w:rFonts w:ascii="Arial" w:eastAsia="Arial" w:hAnsi="Arial" w:hint="default"/>
        <w:w w:val="99"/>
        <w:sz w:val="20"/>
        <w:szCs w:val="20"/>
      </w:rPr>
    </w:lvl>
    <w:lvl w:ilvl="2" w:tplc="0C0C001B" w:tentative="1">
      <w:start w:val="1"/>
      <w:numFmt w:val="lowerRoman"/>
      <w:lvlText w:val="%3."/>
      <w:lvlJc w:val="right"/>
      <w:pPr>
        <w:ind w:left="2592" w:hanging="180"/>
      </w:pPr>
    </w:lvl>
    <w:lvl w:ilvl="3" w:tplc="0C0C000F" w:tentative="1">
      <w:start w:val="1"/>
      <w:numFmt w:val="decimal"/>
      <w:lvlText w:val="%4."/>
      <w:lvlJc w:val="left"/>
      <w:pPr>
        <w:ind w:left="3312" w:hanging="360"/>
      </w:pPr>
    </w:lvl>
    <w:lvl w:ilvl="4" w:tplc="0C0C0019" w:tentative="1">
      <w:start w:val="1"/>
      <w:numFmt w:val="lowerLetter"/>
      <w:lvlText w:val="%5."/>
      <w:lvlJc w:val="left"/>
      <w:pPr>
        <w:ind w:left="4032" w:hanging="360"/>
      </w:pPr>
    </w:lvl>
    <w:lvl w:ilvl="5" w:tplc="0C0C001B" w:tentative="1">
      <w:start w:val="1"/>
      <w:numFmt w:val="lowerRoman"/>
      <w:lvlText w:val="%6."/>
      <w:lvlJc w:val="right"/>
      <w:pPr>
        <w:ind w:left="4752" w:hanging="180"/>
      </w:pPr>
    </w:lvl>
    <w:lvl w:ilvl="6" w:tplc="0C0C000F" w:tentative="1">
      <w:start w:val="1"/>
      <w:numFmt w:val="decimal"/>
      <w:lvlText w:val="%7."/>
      <w:lvlJc w:val="left"/>
      <w:pPr>
        <w:ind w:left="5472" w:hanging="360"/>
      </w:pPr>
    </w:lvl>
    <w:lvl w:ilvl="7" w:tplc="0C0C0019" w:tentative="1">
      <w:start w:val="1"/>
      <w:numFmt w:val="lowerLetter"/>
      <w:lvlText w:val="%8."/>
      <w:lvlJc w:val="left"/>
      <w:pPr>
        <w:ind w:left="6192" w:hanging="360"/>
      </w:pPr>
    </w:lvl>
    <w:lvl w:ilvl="8" w:tplc="0C0C001B" w:tentative="1">
      <w:start w:val="1"/>
      <w:numFmt w:val="lowerRoman"/>
      <w:lvlText w:val="%9."/>
      <w:lvlJc w:val="right"/>
      <w:pPr>
        <w:ind w:left="6912" w:hanging="180"/>
      </w:pPr>
    </w:lvl>
  </w:abstractNum>
  <w:abstractNum w:abstractNumId="5" w15:restartNumberingAfterBreak="0">
    <w:nsid w:val="2E3F5508"/>
    <w:multiLevelType w:val="multilevel"/>
    <w:tmpl w:val="9AF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B64EC"/>
    <w:multiLevelType w:val="hybridMultilevel"/>
    <w:tmpl w:val="095EB5BA"/>
    <w:lvl w:ilvl="0" w:tplc="0C0C000F">
      <w:start w:val="1"/>
      <w:numFmt w:val="decimal"/>
      <w:lvlText w:val="%1."/>
      <w:lvlJc w:val="left"/>
      <w:pPr>
        <w:ind w:left="2145" w:hanging="360"/>
      </w:pPr>
    </w:lvl>
    <w:lvl w:ilvl="1" w:tplc="0C0C0019">
      <w:start w:val="1"/>
      <w:numFmt w:val="lowerLetter"/>
      <w:lvlText w:val="%2."/>
      <w:lvlJc w:val="left"/>
      <w:pPr>
        <w:ind w:left="2865" w:hanging="360"/>
      </w:pPr>
    </w:lvl>
    <w:lvl w:ilvl="2" w:tplc="0C0C001B" w:tentative="1">
      <w:start w:val="1"/>
      <w:numFmt w:val="lowerRoman"/>
      <w:lvlText w:val="%3."/>
      <w:lvlJc w:val="right"/>
      <w:pPr>
        <w:ind w:left="3585" w:hanging="180"/>
      </w:pPr>
    </w:lvl>
    <w:lvl w:ilvl="3" w:tplc="0C0C000F" w:tentative="1">
      <w:start w:val="1"/>
      <w:numFmt w:val="decimal"/>
      <w:lvlText w:val="%4."/>
      <w:lvlJc w:val="left"/>
      <w:pPr>
        <w:ind w:left="4305" w:hanging="360"/>
      </w:pPr>
    </w:lvl>
    <w:lvl w:ilvl="4" w:tplc="0C0C0019" w:tentative="1">
      <w:start w:val="1"/>
      <w:numFmt w:val="lowerLetter"/>
      <w:lvlText w:val="%5."/>
      <w:lvlJc w:val="left"/>
      <w:pPr>
        <w:ind w:left="5025" w:hanging="360"/>
      </w:pPr>
    </w:lvl>
    <w:lvl w:ilvl="5" w:tplc="0C0C001B" w:tentative="1">
      <w:start w:val="1"/>
      <w:numFmt w:val="lowerRoman"/>
      <w:lvlText w:val="%6."/>
      <w:lvlJc w:val="right"/>
      <w:pPr>
        <w:ind w:left="5745" w:hanging="180"/>
      </w:pPr>
    </w:lvl>
    <w:lvl w:ilvl="6" w:tplc="0C0C000F" w:tentative="1">
      <w:start w:val="1"/>
      <w:numFmt w:val="decimal"/>
      <w:lvlText w:val="%7."/>
      <w:lvlJc w:val="left"/>
      <w:pPr>
        <w:ind w:left="6465" w:hanging="360"/>
      </w:pPr>
    </w:lvl>
    <w:lvl w:ilvl="7" w:tplc="0C0C0019" w:tentative="1">
      <w:start w:val="1"/>
      <w:numFmt w:val="lowerLetter"/>
      <w:lvlText w:val="%8."/>
      <w:lvlJc w:val="left"/>
      <w:pPr>
        <w:ind w:left="7185" w:hanging="360"/>
      </w:pPr>
    </w:lvl>
    <w:lvl w:ilvl="8" w:tplc="0C0C001B" w:tentative="1">
      <w:start w:val="1"/>
      <w:numFmt w:val="lowerRoman"/>
      <w:lvlText w:val="%9."/>
      <w:lvlJc w:val="right"/>
      <w:pPr>
        <w:ind w:left="7905" w:hanging="180"/>
      </w:pPr>
    </w:lvl>
  </w:abstractNum>
  <w:abstractNum w:abstractNumId="7" w15:restartNumberingAfterBreak="0">
    <w:nsid w:val="5692569C"/>
    <w:multiLevelType w:val="multilevel"/>
    <w:tmpl w:val="C6785B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4" w:hanging="504"/>
      </w:pPr>
      <w:rPr>
        <w:rFonts w:ascii="Arial" w:eastAsia="Arial" w:hAnsi="Arial" w:hint="default"/>
        <w:w w:val="99"/>
        <w:sz w:val="20"/>
        <w:szCs w:val="20"/>
      </w:rPr>
    </w:lvl>
    <w:lvl w:ilvl="3">
      <w:start w:val="1"/>
      <w:numFmt w:val="decimal"/>
      <w:lvlText w:val=".%4"/>
      <w:lvlJc w:val="left"/>
      <w:pPr>
        <w:ind w:left="1728" w:hanging="648"/>
      </w:pPr>
      <w:rPr>
        <w:rFonts w:ascii="Arial" w:eastAsia="Arial" w:hAnsi="Arial" w:hint="default"/>
        <w:w w:val="99"/>
        <w:sz w:val="20"/>
        <w:szCs w:val="20"/>
      </w:rPr>
    </w:lvl>
    <w:lvl w:ilvl="4">
      <w:start w:val="1"/>
      <w:numFmt w:val="decimal"/>
      <w:lvlText w:val=".%5"/>
      <w:lvlJc w:val="left"/>
      <w:pPr>
        <w:ind w:left="2232" w:hanging="792"/>
      </w:pPr>
      <w:rPr>
        <w:rFonts w:ascii="Arial" w:eastAsia="Arial" w:hAnsi="Arial" w:hint="default"/>
        <w:w w:val="99"/>
        <w:sz w:val="20"/>
        <w:szCs w:val="20"/>
      </w:rPr>
    </w:lvl>
    <w:lvl w:ilvl="5">
      <w:start w:val="1"/>
      <w:numFmt w:val="decimal"/>
      <w:lvlText w:val=".%6"/>
      <w:lvlJc w:val="left"/>
      <w:pPr>
        <w:ind w:left="2736" w:hanging="936"/>
      </w:pPr>
      <w:rPr>
        <w:rFonts w:ascii="Arial" w:eastAsia="Arial" w:hAnsi="Arial" w:hint="default"/>
        <w:w w:val="99"/>
        <w:sz w:val="20"/>
        <w:szCs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DD46A84"/>
    <w:multiLevelType w:val="hybridMultilevel"/>
    <w:tmpl w:val="BE5C4F78"/>
    <w:lvl w:ilvl="0" w:tplc="7DB634C8">
      <w:start w:val="1"/>
      <w:numFmt w:val="decimal"/>
      <w:lvlText w:val=".%1"/>
      <w:lvlJc w:val="left"/>
      <w:pPr>
        <w:ind w:left="1152" w:hanging="360"/>
      </w:pPr>
      <w:rPr>
        <w:rFonts w:ascii="Arial" w:eastAsia="Arial" w:hAnsi="Arial" w:hint="default"/>
        <w:w w:val="99"/>
        <w:sz w:val="20"/>
        <w:szCs w:val="20"/>
      </w:rPr>
    </w:lvl>
    <w:lvl w:ilvl="1" w:tplc="7DB634C8">
      <w:start w:val="1"/>
      <w:numFmt w:val="decimal"/>
      <w:lvlText w:val=".%2"/>
      <w:lvlJc w:val="left"/>
      <w:pPr>
        <w:ind w:left="1872" w:hanging="360"/>
      </w:pPr>
      <w:rPr>
        <w:rFonts w:ascii="Arial" w:eastAsia="Arial" w:hAnsi="Arial" w:hint="default"/>
        <w:w w:val="99"/>
        <w:sz w:val="20"/>
        <w:szCs w:val="20"/>
      </w:rPr>
    </w:lvl>
    <w:lvl w:ilvl="2" w:tplc="0C0C001B">
      <w:start w:val="1"/>
      <w:numFmt w:val="lowerRoman"/>
      <w:lvlText w:val="%3."/>
      <w:lvlJc w:val="right"/>
      <w:pPr>
        <w:ind w:left="2592" w:hanging="180"/>
      </w:pPr>
    </w:lvl>
    <w:lvl w:ilvl="3" w:tplc="0C0C000F" w:tentative="1">
      <w:start w:val="1"/>
      <w:numFmt w:val="decimal"/>
      <w:lvlText w:val="%4."/>
      <w:lvlJc w:val="left"/>
      <w:pPr>
        <w:ind w:left="3312" w:hanging="360"/>
      </w:pPr>
    </w:lvl>
    <w:lvl w:ilvl="4" w:tplc="0C0C0019" w:tentative="1">
      <w:start w:val="1"/>
      <w:numFmt w:val="lowerLetter"/>
      <w:lvlText w:val="%5."/>
      <w:lvlJc w:val="left"/>
      <w:pPr>
        <w:ind w:left="4032" w:hanging="360"/>
      </w:pPr>
    </w:lvl>
    <w:lvl w:ilvl="5" w:tplc="0C0C001B" w:tentative="1">
      <w:start w:val="1"/>
      <w:numFmt w:val="lowerRoman"/>
      <w:lvlText w:val="%6."/>
      <w:lvlJc w:val="right"/>
      <w:pPr>
        <w:ind w:left="4752" w:hanging="180"/>
      </w:pPr>
    </w:lvl>
    <w:lvl w:ilvl="6" w:tplc="0C0C000F" w:tentative="1">
      <w:start w:val="1"/>
      <w:numFmt w:val="decimal"/>
      <w:lvlText w:val="%7."/>
      <w:lvlJc w:val="left"/>
      <w:pPr>
        <w:ind w:left="5472" w:hanging="360"/>
      </w:pPr>
    </w:lvl>
    <w:lvl w:ilvl="7" w:tplc="0C0C0019" w:tentative="1">
      <w:start w:val="1"/>
      <w:numFmt w:val="lowerLetter"/>
      <w:lvlText w:val="%8."/>
      <w:lvlJc w:val="left"/>
      <w:pPr>
        <w:ind w:left="6192" w:hanging="360"/>
      </w:pPr>
    </w:lvl>
    <w:lvl w:ilvl="8" w:tplc="0C0C001B" w:tentative="1">
      <w:start w:val="1"/>
      <w:numFmt w:val="lowerRoman"/>
      <w:lvlText w:val="%9."/>
      <w:lvlJc w:val="right"/>
      <w:pPr>
        <w:ind w:left="6912" w:hanging="180"/>
      </w:pPr>
    </w:lvl>
  </w:abstractNum>
  <w:abstractNum w:abstractNumId="9" w15:restartNumberingAfterBreak="0">
    <w:nsid w:val="607C3996"/>
    <w:multiLevelType w:val="hybridMultilevel"/>
    <w:tmpl w:val="02C6A3A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6BFC7709"/>
    <w:multiLevelType w:val="multilevel"/>
    <w:tmpl w:val="C7CC9A08"/>
    <w:lvl w:ilvl="0">
      <w:start w:val="1"/>
      <w:numFmt w:val="decimal"/>
      <w:lvlText w:val=".%1"/>
      <w:lvlJc w:val="left"/>
      <w:pPr>
        <w:ind w:left="1068" w:hanging="360"/>
      </w:pPr>
      <w:rPr>
        <w:rFonts w:ascii="Arial" w:eastAsia="Arial" w:hAnsi="Arial"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6F8041D1"/>
    <w:multiLevelType w:val="multilevel"/>
    <w:tmpl w:val="457E7F76"/>
    <w:lvl w:ilvl="0">
      <w:start w:val="1"/>
      <w:numFmt w:val="decimal"/>
      <w:lvlText w:val=".%1"/>
      <w:lvlJc w:val="left"/>
      <w:pPr>
        <w:ind w:left="1068" w:hanging="360"/>
      </w:pPr>
      <w:rPr>
        <w:rFonts w:ascii="Arial" w:eastAsia="Arial" w:hAnsi="Arial" w:hint="default"/>
        <w:spacing w:val="-1"/>
        <w:w w:val="99"/>
        <w:sz w:val="20"/>
        <w:szCs w:val="2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76125EB4"/>
    <w:multiLevelType w:val="hybridMultilevel"/>
    <w:tmpl w:val="C512D2AA"/>
    <w:lvl w:ilvl="0" w:tplc="0C0C000F">
      <w:start w:val="1"/>
      <w:numFmt w:val="decimal"/>
      <w:lvlText w:val="%1."/>
      <w:lvlJc w:val="left"/>
      <w:pPr>
        <w:ind w:left="1068" w:hanging="360"/>
      </w:pPr>
    </w:lvl>
    <w:lvl w:ilvl="1" w:tplc="7DB634C8">
      <w:start w:val="1"/>
      <w:numFmt w:val="decimal"/>
      <w:lvlText w:val=".%2"/>
      <w:lvlJc w:val="left"/>
      <w:pPr>
        <w:ind w:left="1788" w:hanging="360"/>
      </w:pPr>
      <w:rPr>
        <w:rFonts w:ascii="Arial" w:eastAsia="Arial" w:hAnsi="Arial" w:hint="default"/>
        <w:w w:val="99"/>
        <w:sz w:val="20"/>
        <w:szCs w:val="20"/>
      </w:r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3" w15:restartNumberingAfterBreak="0">
    <w:nsid w:val="7A415283"/>
    <w:multiLevelType w:val="multilevel"/>
    <w:tmpl w:val="7EBC964E"/>
    <w:lvl w:ilvl="0">
      <w:start w:val="1"/>
      <w:numFmt w:val="decimal"/>
      <w:lvlText w:val=".%1"/>
      <w:lvlJc w:val="left"/>
      <w:pPr>
        <w:ind w:left="1068" w:hanging="360"/>
      </w:pPr>
      <w:rPr>
        <w:rFonts w:ascii="Arial" w:eastAsia="Arial" w:hAnsi="Arial"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7ED44DEE"/>
    <w:multiLevelType w:val="hybridMultilevel"/>
    <w:tmpl w:val="D1E2518A"/>
    <w:lvl w:ilvl="0" w:tplc="7DB634C8">
      <w:start w:val="1"/>
      <w:numFmt w:val="decimal"/>
      <w:lvlText w:val=".%1"/>
      <w:lvlJc w:val="left"/>
      <w:pPr>
        <w:ind w:left="1776" w:hanging="360"/>
      </w:pPr>
      <w:rPr>
        <w:rFonts w:ascii="Arial" w:eastAsia="Arial" w:hAnsi="Arial" w:hint="default"/>
        <w:w w:val="99"/>
        <w:sz w:val="20"/>
        <w:szCs w:val="20"/>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num w:numId="1">
    <w:abstractNumId w:val="6"/>
  </w:num>
  <w:num w:numId="2">
    <w:abstractNumId w:val="9"/>
  </w:num>
  <w:num w:numId="3">
    <w:abstractNumId w:val="1"/>
  </w:num>
  <w:num w:numId="4">
    <w:abstractNumId w:val="2"/>
  </w:num>
  <w:num w:numId="5">
    <w:abstractNumId w:val="5"/>
  </w:num>
  <w:num w:numId="6">
    <w:abstractNumId w:val="7"/>
  </w:num>
  <w:num w:numId="7">
    <w:abstractNumId w:val="4"/>
  </w:num>
  <w:num w:numId="8">
    <w:abstractNumId w:val="11"/>
  </w:num>
  <w:num w:numId="9">
    <w:abstractNumId w:val="3"/>
  </w:num>
  <w:num w:numId="10">
    <w:abstractNumId w:val="0"/>
  </w:num>
  <w:num w:numId="11">
    <w:abstractNumId w:val="13"/>
  </w:num>
  <w:num w:numId="12">
    <w:abstractNumId w:val="14"/>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50"/>
    <w:rsid w:val="000D1C99"/>
    <w:rsid w:val="000E50EA"/>
    <w:rsid w:val="000E7432"/>
    <w:rsid w:val="00121B82"/>
    <w:rsid w:val="00125DA2"/>
    <w:rsid w:val="0013039E"/>
    <w:rsid w:val="0013262B"/>
    <w:rsid w:val="00176A23"/>
    <w:rsid w:val="0019664F"/>
    <w:rsid w:val="001D79A8"/>
    <w:rsid w:val="001D7FA5"/>
    <w:rsid w:val="00212620"/>
    <w:rsid w:val="00213751"/>
    <w:rsid w:val="0021670B"/>
    <w:rsid w:val="0026583F"/>
    <w:rsid w:val="00267D6E"/>
    <w:rsid w:val="0027003E"/>
    <w:rsid w:val="002832E5"/>
    <w:rsid w:val="00292C17"/>
    <w:rsid w:val="002A5AA6"/>
    <w:rsid w:val="002C6450"/>
    <w:rsid w:val="002E3828"/>
    <w:rsid w:val="00302948"/>
    <w:rsid w:val="00306D7E"/>
    <w:rsid w:val="00317A99"/>
    <w:rsid w:val="00331854"/>
    <w:rsid w:val="00337D82"/>
    <w:rsid w:val="00340B42"/>
    <w:rsid w:val="003522D4"/>
    <w:rsid w:val="00382C4B"/>
    <w:rsid w:val="003A29BE"/>
    <w:rsid w:val="003C03B0"/>
    <w:rsid w:val="003C3CD0"/>
    <w:rsid w:val="003D6A12"/>
    <w:rsid w:val="004011D1"/>
    <w:rsid w:val="0041651B"/>
    <w:rsid w:val="00421B23"/>
    <w:rsid w:val="0047677C"/>
    <w:rsid w:val="00477394"/>
    <w:rsid w:val="004808BF"/>
    <w:rsid w:val="004A6136"/>
    <w:rsid w:val="004A6F91"/>
    <w:rsid w:val="004B4D0E"/>
    <w:rsid w:val="004E6A33"/>
    <w:rsid w:val="00511D5D"/>
    <w:rsid w:val="00534FFE"/>
    <w:rsid w:val="005636B8"/>
    <w:rsid w:val="005717A8"/>
    <w:rsid w:val="00595D1A"/>
    <w:rsid w:val="005B37C0"/>
    <w:rsid w:val="005E18C1"/>
    <w:rsid w:val="006158B0"/>
    <w:rsid w:val="00630FEE"/>
    <w:rsid w:val="00635834"/>
    <w:rsid w:val="006A0F6E"/>
    <w:rsid w:val="006A4877"/>
    <w:rsid w:val="006C5E13"/>
    <w:rsid w:val="006C6820"/>
    <w:rsid w:val="007153D0"/>
    <w:rsid w:val="00750164"/>
    <w:rsid w:val="007926D0"/>
    <w:rsid w:val="007C3BB3"/>
    <w:rsid w:val="007C7216"/>
    <w:rsid w:val="007D0E19"/>
    <w:rsid w:val="007F6903"/>
    <w:rsid w:val="00801B4E"/>
    <w:rsid w:val="008865DB"/>
    <w:rsid w:val="008B3A4C"/>
    <w:rsid w:val="008D433A"/>
    <w:rsid w:val="008D6EEE"/>
    <w:rsid w:val="0095508B"/>
    <w:rsid w:val="00960F77"/>
    <w:rsid w:val="00993C7A"/>
    <w:rsid w:val="009A1E31"/>
    <w:rsid w:val="009A41C2"/>
    <w:rsid w:val="00A00994"/>
    <w:rsid w:val="00A03881"/>
    <w:rsid w:val="00A07E5C"/>
    <w:rsid w:val="00A250F8"/>
    <w:rsid w:val="00A3794B"/>
    <w:rsid w:val="00A64A7C"/>
    <w:rsid w:val="00A81864"/>
    <w:rsid w:val="00A906FC"/>
    <w:rsid w:val="00A9749D"/>
    <w:rsid w:val="00AB71F5"/>
    <w:rsid w:val="00AC2E69"/>
    <w:rsid w:val="00AF713D"/>
    <w:rsid w:val="00B0645E"/>
    <w:rsid w:val="00B201B4"/>
    <w:rsid w:val="00B4506C"/>
    <w:rsid w:val="00B462BF"/>
    <w:rsid w:val="00B61385"/>
    <w:rsid w:val="00BA3062"/>
    <w:rsid w:val="00BD13CB"/>
    <w:rsid w:val="00BF1641"/>
    <w:rsid w:val="00C50CAD"/>
    <w:rsid w:val="00C77804"/>
    <w:rsid w:val="00CA2179"/>
    <w:rsid w:val="00CA26B2"/>
    <w:rsid w:val="00D20EB6"/>
    <w:rsid w:val="00D72673"/>
    <w:rsid w:val="00D74FF1"/>
    <w:rsid w:val="00D84FAF"/>
    <w:rsid w:val="00DA2EDE"/>
    <w:rsid w:val="00DE0EE7"/>
    <w:rsid w:val="00E5558D"/>
    <w:rsid w:val="00E95F9F"/>
    <w:rsid w:val="00EA04CF"/>
    <w:rsid w:val="00F15DE0"/>
    <w:rsid w:val="00F3286A"/>
    <w:rsid w:val="00F55EDC"/>
    <w:rsid w:val="00F6745C"/>
    <w:rsid w:val="00F82EB7"/>
    <w:rsid w:val="00F85717"/>
    <w:rsid w:val="00F9138B"/>
    <w:rsid w:val="00FA4AFA"/>
    <w:rsid w:val="00FC37F7"/>
    <w:rsid w:val="00FF5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668B7FD"/>
  <w14:defaultImageDpi w14:val="300"/>
  <w15:docId w15:val="{F09A7C8E-2872-452D-B176-EBE57B71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0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062"/>
    <w:rPr>
      <w:rFonts w:ascii="Lucida Grande" w:hAnsi="Lucida Grande"/>
      <w:sz w:val="18"/>
      <w:szCs w:val="18"/>
    </w:rPr>
  </w:style>
  <w:style w:type="paragraph" w:styleId="Header">
    <w:name w:val="header"/>
    <w:basedOn w:val="Normal"/>
    <w:link w:val="HeaderChar"/>
    <w:uiPriority w:val="99"/>
    <w:unhideWhenUsed/>
    <w:rsid w:val="00BA3062"/>
    <w:pPr>
      <w:tabs>
        <w:tab w:val="center" w:pos="4320"/>
        <w:tab w:val="right" w:pos="8640"/>
      </w:tabs>
    </w:pPr>
  </w:style>
  <w:style w:type="character" w:customStyle="1" w:styleId="HeaderChar">
    <w:name w:val="Header Char"/>
    <w:basedOn w:val="DefaultParagraphFont"/>
    <w:link w:val="Header"/>
    <w:uiPriority w:val="99"/>
    <w:rsid w:val="00BA3062"/>
  </w:style>
  <w:style w:type="paragraph" w:styleId="Footer">
    <w:name w:val="footer"/>
    <w:basedOn w:val="Normal"/>
    <w:link w:val="FooterChar"/>
    <w:uiPriority w:val="99"/>
    <w:unhideWhenUsed/>
    <w:rsid w:val="00BA3062"/>
    <w:pPr>
      <w:tabs>
        <w:tab w:val="center" w:pos="4320"/>
        <w:tab w:val="right" w:pos="8640"/>
      </w:tabs>
    </w:pPr>
  </w:style>
  <w:style w:type="character" w:customStyle="1" w:styleId="FooterChar">
    <w:name w:val="Footer Char"/>
    <w:basedOn w:val="DefaultParagraphFont"/>
    <w:link w:val="Footer"/>
    <w:uiPriority w:val="99"/>
    <w:rsid w:val="00BA3062"/>
  </w:style>
  <w:style w:type="table" w:styleId="TableGrid">
    <w:name w:val="Table Grid"/>
    <w:basedOn w:val="Table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994"/>
    <w:pPr>
      <w:ind w:left="720"/>
      <w:contextualSpacing/>
    </w:pPr>
  </w:style>
  <w:style w:type="paragraph" w:styleId="NormalWeb">
    <w:name w:val="Normal (Web)"/>
    <w:basedOn w:val="Normal"/>
    <w:uiPriority w:val="99"/>
    <w:unhideWhenUsed/>
    <w:rsid w:val="004808BF"/>
    <w:pPr>
      <w:spacing w:before="100" w:beforeAutospacing="1" w:after="100" w:afterAutospacing="1"/>
    </w:pPr>
    <w:rPr>
      <w:rFonts w:ascii="Times New Roman" w:eastAsia="Times New Roman" w:hAnsi="Times New Roman" w:cs="Times New Roman"/>
      <w:lang w:val="fr-CA" w:eastAsia="fr-CA"/>
    </w:rPr>
  </w:style>
  <w:style w:type="character" w:customStyle="1" w:styleId="apple-converted-space">
    <w:name w:val="apple-converted-space"/>
    <w:basedOn w:val="DefaultParagraphFont"/>
    <w:rsid w:val="004808BF"/>
  </w:style>
  <w:style w:type="paragraph" w:styleId="NoSpacing">
    <w:name w:val="No Spacing"/>
    <w:uiPriority w:val="1"/>
    <w:qFormat/>
    <w:rsid w:val="00DA2EDE"/>
    <w:rPr>
      <w:rFonts w:eastAsiaTheme="minorHAnsi"/>
      <w:sz w:val="22"/>
      <w:szCs w:val="22"/>
      <w:lang w:val="fr-CA"/>
    </w:rPr>
  </w:style>
  <w:style w:type="character" w:styleId="Hyperlink">
    <w:name w:val="Hyperlink"/>
    <w:basedOn w:val="DefaultParagraphFont"/>
    <w:uiPriority w:val="99"/>
    <w:unhideWhenUsed/>
    <w:rsid w:val="00DA2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ncor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C0E3-CF4B-4EC5-B4B3-FD42362E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Lincora_FR.dotx</Template>
  <TotalTime>66</TotalTime>
  <Pages>6</Pages>
  <Words>1723</Words>
  <Characters>9479</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16</cp:revision>
  <dcterms:created xsi:type="dcterms:W3CDTF">2020-11-11T14:29:00Z</dcterms:created>
  <dcterms:modified xsi:type="dcterms:W3CDTF">2022-01-25T20:14:00Z</dcterms:modified>
</cp:coreProperties>
</file>